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32C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 w14:paraId="0732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永泰县农作物秸秆综合利用项目</w:t>
      </w:r>
    </w:p>
    <w:p w14:paraId="7AD62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申请人承诺书</w:t>
      </w:r>
    </w:p>
    <w:p w14:paraId="2085A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26E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名）现申请永泰县2024年农作物秸秆综合利用项目补助资金。本人郑重承诺：此次申报所提供的材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料及附件(含电子版和纸质版)真</w:t>
      </w:r>
      <w:r>
        <w:rPr>
          <w:rFonts w:hint="eastAsia" w:ascii="仿宋_GB2312" w:hAnsi="仿宋_GB2312" w:eastAsia="仿宋_GB2312" w:cs="仿宋_GB2312"/>
          <w:sz w:val="32"/>
          <w:szCs w:val="32"/>
        </w:rPr>
        <w:t>实可靠，在项目作业过程和作业结束后不焚烧秸秆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重复申报、擅自变更申报内容等违反有关法律、法规行为的，愿承担相应法律责任，并取消当年及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今后2年的农业补贴申报资格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已拨付的补助资金将如数退回，并自愿接受相关部门依法依规进行的处罚和公开通报。同时，省市县各级政府或相关监管部门有权对该项目进行随时抽查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8D47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F84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DA5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3CD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</w:t>
      </w:r>
    </w:p>
    <w:p w14:paraId="5DD7B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A7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A0B9F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WM3OTZhOWQyMmZhYWQxZmQ0NmNiN2YzMDNjZTAifQ=="/>
  </w:docVars>
  <w:rsids>
    <w:rsidRoot w:val="04085388"/>
    <w:rsid w:val="040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2024-09-14T07:35:00Z</dcterms:created>
  <dc:creator>Administrator</dc:creator>
  <cp:lastModifiedBy>Administrator</cp:lastModifiedBy>
  <dcterms:modified xsi:type="dcterms:W3CDTF">2024-09-14T07:36:08Z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1BCC2E205D464E18AED8053F492193FB_11</vt:lpwstr>
  </property>
</Properties>
</file>