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253" w:tblpY="-423"/>
        <w:tblOverlap w:val="never"/>
        <w:tblW w:w="5040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087"/>
        <w:gridCol w:w="1987"/>
        <w:gridCol w:w="6782"/>
        <w:gridCol w:w="1034"/>
        <w:gridCol w:w="1073"/>
        <w:gridCol w:w="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永泰县美丽乡村建设重点县财政专项资金（第二批）补助项目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7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6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项目建设内容</w:t>
            </w:r>
          </w:p>
        </w:tc>
        <w:tc>
          <w:tcPr>
            <w:tcW w:w="3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项目总投资（万元）</w:t>
            </w:r>
          </w:p>
        </w:tc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中央财政补助资金（万元）</w:t>
            </w:r>
          </w:p>
        </w:tc>
        <w:tc>
          <w:tcPr>
            <w:tcW w:w="2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乡村文旅基础设施提升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永泰县农业农村局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示范宣传建设项目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Style w:val="11"/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“在梧桐镇春光村、嵩口镇下坂村、同安镇洋头村等村开展视频、图册拍摄印制及高炮宣传栏租制等宣传项目”</w:t>
            </w:r>
            <w:r>
              <w:rPr>
                <w:rStyle w:val="11"/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Style w:val="11"/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永泰县农业农村工作宣传片拍摄经费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传统农业提档转化美丽经济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.福建省永泰县加蜜佳食品有限公司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加蜜佳食品有限公司烘干房建设项目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新建烘干房160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³，单个规格9*3.4*2.7，配套20p热泵空气能烘干机及其他附属设施设备。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.福建省虎马谷农业休闲观光有限公司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小喜种业创新芙蓉李提纯复壮项目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对2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亩低产李果园进行改造，开展修剪整形、施肥、病虫害防治以及必要设备购置。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13.84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.永泰县艳阳天农林畜牧专业合作社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霞拔乡鲜食李标准化基地建设项目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1.种植福红李等李果新品种37亩。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2.新建2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0m</w:t>
            </w: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³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冷藏库1座</w:t>
            </w:r>
            <w:r>
              <w:rPr>
                <w:rStyle w:val="14"/>
                <w:rFonts w:hint="eastAsia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阳光房1</w:t>
            </w:r>
            <w:r>
              <w:rPr>
                <w:rStyle w:val="14"/>
                <w:rFonts w:hint="eastAsia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25</w:t>
            </w: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㎡</w:t>
            </w:r>
            <w:r>
              <w:rPr>
                <w:rStyle w:val="13"/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，高度不低于2.7m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 w:bidi="ar"/>
              </w:rPr>
              <w:t xml:space="preserve">。   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64.73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.永泰县田田家庭农场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田田家庭农场李果树提纯复壮项目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1.对</w:t>
            </w:r>
            <w:r>
              <w:rPr>
                <w:rStyle w:val="15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 w:bidi="ar"/>
              </w:rPr>
              <w:t>54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亩李果园进行修剪整形、施肥、病虫害防治以及必要设备购置。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2.新建3亩防虫网。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29.54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2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.福建省永泰县盛兴食品有限公司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盛兴食品李梅产品加工生产线建设项目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购购置双模三伺服包装机1台、单模三伺服包装机1台、全自动给袋式包装机1台、电子秤1台、工作平台1台、大顷角提升机1台、自动墨轮印字封口机2台、自动喷码机1台、青梅鲜果去核机、</w:t>
            </w:r>
            <w:r>
              <w:rPr>
                <w:rStyle w:val="1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水果切丁机1台、开箱机</w:t>
            </w:r>
            <w:r>
              <w:rPr>
                <w:rStyle w:val="14"/>
                <w:rFonts w:hint="eastAsia" w:cs="Times New Roman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正机1台、动力滚筒输送机1台、自动折盖封箱机1台、侧推90°转向输送机1台；新建冷库594m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³</w:t>
            </w:r>
            <w:r>
              <w:rPr>
                <w:rStyle w:val="1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84.316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7.福州市归去来兮生态农业发展有限公司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永泰县猕猴桃生产基地建设项目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搭建猕猴桃棚架：水泥柱2580根、4.7mm热镀锌钢线11200米、2.8mm热镀锌钢线23200米、钢绞线19200米、地锚1500个、底砖3200个及附属配件。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33.1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27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8.永泰县尾楼生态农业专业合作社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食用菌栽培基地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新建智能温控大棚6.6亩：棚体高度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m，肩高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m。主立柱方管80×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0×2mm，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副立柱6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0×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0×2mm，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柱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距4m。拱管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方管40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mm，纵梁、横梁方管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0×40×2mm。水槽壁厚不少于1.5mm，水槽代替肩管。主要材料采用热浸镀锌管，现场组装采用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螺栓紧固焊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。配套调温系统、遮阳系统、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雾化喷淋系统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85.7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改善农业生态环境项目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.福州植趣园艺有限公司 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建设水肥一体化示范项目</w:t>
            </w:r>
          </w:p>
        </w:tc>
        <w:tc>
          <w:tcPr>
            <w:tcW w:w="236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1.PE塑料管Φ50 1900米。2.PE塑料管Φ25 900米。3.高扬程深井泵1套。4.砂滤器、保安过滤器3个。5.自动控制柜1套。6.电缆2000米。7.蓄水池5个。8.潜水泵8台。9.接头管件、阀门、人工费用，等等。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21.04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.永泰县白云乡农家茶厂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建设水肥一体化示范项目</w:t>
            </w:r>
          </w:p>
        </w:tc>
        <w:tc>
          <w:tcPr>
            <w:tcW w:w="23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1.PE塑料管Φ40 1500米。2.PE塑料管Φ32 1000米。3.PE塑料管Φ20 2000米。4.水泵变频加压系统2套。5.搅拌泵4个。6、蓄水池2个。7.拌药桶4个。8.水肥机房2个。9.供电设备1套。10.喷头、人工费用,等等。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25.14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20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.永泰县文鑫农业专业合作社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建设水肥一体化示范项目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1.PE塑料管Φ50 525米。2.PE塑料管Φ32 950米。3.PE塑料管Φ20 1050米。4.φ25PVC塑料引水管950米。5.水泵加压系统1套。6、蓄水池1个。7.水箱过滤器2个。8.接头管件、阀门、喷头、人工费用，等等。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16.11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.永泰县包家农场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建立农药包装废弃物和废旧农用薄膜回收与处置项目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项目资金用于农药包装废弃物和废旧农用薄膜回收、贮存、运输、处置、管理等一切费用。补助标准：每回收1吨农药包装废弃物补助3万元，回收1吨废旧农用薄膜补助1.5万元，不足1吨的换算成公斤进行计算。验收以有资质的处置机构出具发票为准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现代智慧农业项目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.永泰县同创生态农场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珠洋村生态农场监控设备安装项目</w:t>
            </w:r>
          </w:p>
        </w:tc>
        <w:tc>
          <w:tcPr>
            <w:tcW w:w="236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梅花鹿养殖场监控系统建设:监控球机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、监控枪机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、监控主机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、监控硬盘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、显示器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1台、柜机1个、监控电源5个及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监控设备相关材料。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3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.永泰县雪岚家庭农场蛋鸡场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蛋鸡养殖物联网应用建设</w:t>
            </w:r>
          </w:p>
        </w:tc>
        <w:tc>
          <w:tcPr>
            <w:tcW w:w="236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蛋鸡场物联网系统建设：监控探头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26个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录像机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硬盘3个，8路POE交换机4台、55寸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液晶电视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1台、机柜1个及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相关设备材料。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16.59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7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永泰县川山生态农业有限公司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现代智慧农业项目（川山生态农业物联网应用示范点）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可视化监控系统1套（400W报警摄像头10台、400W球机1台、户外4G路由器2套、太阳能供电系统3套、太阳能专用杠3根，硬盘录像机1台、硬盘2块等）。2、组培实验室远程控制及数据监测系统1套（含数据采集箱1台、空气温湿度传感器1套、二氧化碳传感器1套、光照传感器1套、远程智能控制箱1个等）。3、太阳能数据监测系统1套（含4G数据采集箱2台、空气温湿度传感器2套、土壤温湿度传感器4套、光照传感器2套、太阳能供电系统1套、太阳能专用杠1根等）。4、太阳能水质监测系统1套（含4G数据采集箱、水温传感器、水位传感器、水质PH传感器、水质电解质传感器、太阳能供电系统，太阳能专用杠等)。5、农业气象站1套（包含气象采集箱、空气温湿度传感器、风速传感器、风向传感器、雨量传感器、空气质量传感器及光强传感器，LED显示屏等）。6、企业宣传系统1套（包括VR拍摄，视频直播等）。7、中心机房以及视频监控后端显示1套（65寸触控一体机、机柜、LED大屏及配套控制中心软件）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7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永泰县巫峰生态农业专业合作社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现代智慧农业项目（巫峰生态农业物联网应用示范点）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建设园区内监控系统一套：安装枪式摄像机8台、360°球形摄像机2台。2、园区安装土壤温湿度传感器8套、1套温湿度传感器、1套光照传感器、2套液位传感器。3、建设企业机房中心：后端配置中心机柜安放整个系统的服务器，硬盘录像机等，主机等配置显示屏对整个园区进行统一管理。4、气象站：配置PM2.5、PM10、风向、风速、光照、降雨量等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5、安装3套远程控制模块，通过土壤传感器采集土壤的温湿度对园区进行远程或自动灌溉，改良土壤环境及通过液位传感器对蓄水池自动蓄水做出控制。6、计划建设无人收费：园区将多处设置二维码对园区销售项目进行无人收费，及各项共享设备无人收费，灯光控制等。7、部分主要灌溉管道增加LORA网关智能网关模块电磁阀门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atLeast"/>
        </w:trPr>
        <w:tc>
          <w:tcPr>
            <w:tcW w:w="27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永泰县花垅里家庭农场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现代智慧农业项目（花垅里农业物联网应用示范点）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园区内可视化监控设备1套（400W摄像头12台、400W4G摄像头6台、400W球机4台、监控杠2根、太阳能供电系统2套、硬盘录像机1台、硬盘2块等）。2、太阳能数据监测系统2套（含4G数据采集箱3套、空气温湿度传感器3套、土壤温湿度传感器6套、土壤氮磷钾传感器3套、光照传感器3套、光合有效传感器3套、太阳能供电系统3套、太阳能专用杠3根等）。3、太阳能水质监测系统1套（含4G数据采集箱，水温传感器，水位传感器，水质PH传感器，水质电解质传感器，太阳能供电系统，太阳能专用杠等)。4、农业气象站1套（包含气象采集箱、空气温湿度传感器、风速传感器、风向传感器、空气质量传感器、光照传感器，LED显示屏等）。5、太阳能大气环境监测系统1套（含4G数据采集箱、太阳紫外线传感器，负氧离子传感器，雨量传感器）。6、企业宣传系统1套（包括VR拍摄，视频直播等）。7、中心机房以及视频监控后端显示1套（65寸触控一体机、机柜、LED大屏及配套控制中心软件）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20.4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</w:trPr>
        <w:tc>
          <w:tcPr>
            <w:tcW w:w="27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永泰县葛岭耀峰家庭农场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现代智慧农业项目（耀峰农业物联网应用示范点）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园区内可视化监控设备1套（400W摄像头15台、400W球机2台、监控杠2根、硬盘录像机1台、硬盘2块等）。2、太阳能果园数据监测系统2套（含4G数据采集箱2套、空气温湿度传感器2套、土壤温湿度传感器2套、土壤氮磷钾传感器2套、光照传感器2套、光合有效传感器2套、太阳能供电系统1套、太阳能专用杠1根等）。3、水质监测系统1套（含数据采集箱、水温传感器、水位传感器、水质PH传感器、水质电解质传感器等)。4、农业气象站1套（包含气象采集箱、空气温湿度传感器、风速传感器、风向传感器、空气质量传感器、光照传感器，LED显示屏等）。5、大气环境监测系统1套（含数据采集箱、太阳总辐射传感器、负氧离子传感器、雨量传感器等）。6、企业宣传系统1套（包括VR拍摄，视频直播等）。7、中心机房以及视频监控后端显示1套（65寸触控一体机、机柜、LED大屏及配套控制中心软件）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20.7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73" w:type="pct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永泰县塘前乡杨光家庭农场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现代智慧农业项目（杨光农业物联网应用示范点）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可视化直播管理系统1套：安装枪式摄像机8台、360°球形摄像机2台。2、环境数据采集系统1套：土壤温湿度传感器8套、2套温湿度传感器2套、光照传感器2套、LED屏幕1台。3、中心服务器1套：后端配置中心机柜安放整个系统的服务器1台、硬盘2套 、硬盘录像机1台等，主机配置液晶显示屏1台对整个园区进行统一管理。4、果园气象监测系统1套：气象站包含空气温湿度传感器、风速传感器 、风向传感器 、光照传感器 、LED显示屏等来采集园区的空气温湿度、风向、风速、光照等数据来辅助农产品的种植与采收。5、生产智能化管理系统3套：通过灌溉系统, 实现自动灌溉的操作。安装1套畜牧电子围栏，阻挡围栏外野生动物侵入。6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VR展示宣传系统1套：（包括套VR拍摄，视频直播等）。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6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584.066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.5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备注:项目验收以申报书申报建设内容为准。</w:t>
            </w:r>
          </w:p>
        </w:tc>
      </w:tr>
    </w:tbl>
    <w:p>
      <w:pPr>
        <w:spacing w:beforeLines="50" w:line="560" w:lineRule="exact"/>
        <w:jc w:val="both"/>
        <w:rPr>
          <w:rFonts w:ascii="仿宋_GB2312" w:eastAsia="仿宋_GB2312"/>
          <w:b/>
          <w:sz w:val="32"/>
          <w:szCs w:val="32"/>
        </w:rPr>
        <w:sectPr>
          <w:pgSz w:w="16838" w:h="11906" w:orient="landscape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hAnsi="宋体" w:eastAsia="仿宋_GB2312"/>
          <w:kern w:val="0"/>
          <w:sz w:val="24"/>
          <w:szCs w:val="24"/>
        </w:rPr>
      </w:pPr>
    </w:p>
    <w:sectPr>
      <w:pgSz w:w="16838" w:h="11906" w:orient="landscape"/>
      <w:pgMar w:top="1304" w:right="1361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31239D"/>
    <w:multiLevelType w:val="singleLevel"/>
    <w:tmpl w:val="A8312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OGVlMDMxZjUwYTM1ODcwOWY1YzA0MmY5Yjk0Y2UifQ=="/>
  </w:docVars>
  <w:rsids>
    <w:rsidRoot w:val="00671AFF"/>
    <w:rsid w:val="0002069D"/>
    <w:rsid w:val="0004591C"/>
    <w:rsid w:val="003D6AEF"/>
    <w:rsid w:val="00671AFF"/>
    <w:rsid w:val="00CF648D"/>
    <w:rsid w:val="0798725A"/>
    <w:rsid w:val="09630F66"/>
    <w:rsid w:val="0C4F5204"/>
    <w:rsid w:val="1C691FBD"/>
    <w:rsid w:val="1CF2786B"/>
    <w:rsid w:val="29F954BE"/>
    <w:rsid w:val="2B8E06AE"/>
    <w:rsid w:val="2BA6455F"/>
    <w:rsid w:val="33941A0D"/>
    <w:rsid w:val="34167733"/>
    <w:rsid w:val="41C252BD"/>
    <w:rsid w:val="41F803B0"/>
    <w:rsid w:val="43D03B33"/>
    <w:rsid w:val="48294927"/>
    <w:rsid w:val="4E544A6A"/>
    <w:rsid w:val="50F4645E"/>
    <w:rsid w:val="545173F5"/>
    <w:rsid w:val="55277364"/>
    <w:rsid w:val="60697C8B"/>
    <w:rsid w:val="607576A2"/>
    <w:rsid w:val="61825F45"/>
    <w:rsid w:val="67A358C4"/>
    <w:rsid w:val="6AC721D4"/>
    <w:rsid w:val="6DB2068D"/>
    <w:rsid w:val="767C3369"/>
    <w:rsid w:val="7AA92761"/>
    <w:rsid w:val="7E41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标题 3 Char"/>
    <w:basedOn w:val="7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  <w:style w:type="character" w:customStyle="1" w:styleId="11">
    <w:name w:val="font9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81"/>
    <w:basedOn w:val="7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3">
    <w:name w:val="font1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112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3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8">
    <w:name w:val="font1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3904</Words>
  <Characters>4320</Characters>
  <Lines>18</Lines>
  <Paragraphs>5</Paragraphs>
  <TotalTime>1</TotalTime>
  <ScaleCrop>false</ScaleCrop>
  <LinksUpToDate>false</LinksUpToDate>
  <CharactersWithSpaces>4379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2019-07-08T00:20:00Z</dcterms:created>
  <dc:creator>Windows 用户</dc:creator>
  <cp:lastModifiedBy>admin</cp:lastModifiedBy>
  <cp:lastPrinted>2021-12-22T08:57:00Z</cp:lastPrinted>
  <dcterms:modified xsi:type="dcterms:W3CDTF">2022-06-14T08:36:02Z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B0B47A63C6764474AAC3BBBDA622D365</vt:lpwstr>
  </property>
</Properties>
</file>