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hint="eastAsia" w:ascii="宋体" w:hAnsi="宋体" w:eastAsia="宋体" w:cs="宋体"/>
          <w:b/>
          <w:bCs/>
          <w:spacing w:val="0"/>
          <w:sz w:val="44"/>
          <w:szCs w:val="44"/>
          <w:lang w:val="en-US" w:eastAsia="zh-CN"/>
        </w:rPr>
      </w:pPr>
    </w:p>
    <w:p>
      <w:pPr>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hint="eastAsia" w:ascii="宋体" w:hAnsi="宋体" w:eastAsia="宋体" w:cs="宋体"/>
          <w:b/>
          <w:bCs/>
          <w:spacing w:val="0"/>
          <w:sz w:val="44"/>
          <w:szCs w:val="44"/>
          <w:lang w:val="en-US" w:eastAsia="zh-CN"/>
        </w:rPr>
      </w:pPr>
      <w:bookmarkStart w:id="0" w:name="_GoBack"/>
      <w:r>
        <w:rPr>
          <w:rFonts w:hint="eastAsia" w:ascii="宋体" w:hAnsi="宋体" w:eastAsia="宋体" w:cs="宋体"/>
          <w:b/>
          <w:bCs/>
          <w:spacing w:val="0"/>
          <w:sz w:val="44"/>
          <w:szCs w:val="44"/>
          <w:lang w:val="en-US" w:eastAsia="zh-CN"/>
        </w:rPr>
        <w:t>永泰县农村集体资产股权质押贷款管理办法</w:t>
      </w:r>
    </w:p>
    <w:p>
      <w:pPr>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hint="eastAsia" w:ascii="宋体" w:hAnsi="宋体" w:eastAsia="宋体" w:cs="宋体"/>
          <w:b/>
          <w:bCs/>
          <w:spacing w:val="0"/>
          <w:sz w:val="44"/>
          <w:szCs w:val="44"/>
          <w:lang w:val="en-US" w:eastAsia="zh-CN"/>
        </w:rPr>
      </w:pPr>
      <w:r>
        <w:rPr>
          <w:rFonts w:hint="eastAsia" w:ascii="宋体" w:hAnsi="宋体" w:eastAsia="宋体" w:cs="宋体"/>
          <w:b/>
          <w:bCs/>
          <w:spacing w:val="0"/>
          <w:sz w:val="44"/>
          <w:szCs w:val="44"/>
          <w:lang w:val="en-US" w:eastAsia="zh-CN"/>
        </w:rPr>
        <w:t>（试行）</w:t>
      </w:r>
    </w:p>
    <w:bookmarkEnd w:id="0"/>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深化农村集体产权制度改革，发挥改革成果作用，规范农村集体资产股权（以下简称股权）质押贷款，加大金融对“三农”的有效支持力度，拓展农村金融服务领域和农村融资渠道，活跃农村经济，根据《民法典》和中共中央、国务院《关于稳步推进农村集体产权制度改革的意见》《关于全面推进乡村振兴加快农业农村现代化的意见》等法律法规和国家政策，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highlight w:val="none"/>
        </w:rPr>
        <w:t>第二条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本办法所称股权，是指经农村集体资产股份合作制改革</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在我县各乡（镇）人民政府和县农业农村局备案的</w:t>
      </w:r>
      <w:r>
        <w:rPr>
          <w:rFonts w:hint="eastAsia" w:ascii="仿宋_GB2312" w:hAnsi="仿宋_GB2312" w:eastAsia="仿宋_GB2312" w:cs="仿宋_GB2312"/>
          <w:sz w:val="32"/>
          <w:szCs w:val="32"/>
        </w:rPr>
        <w:t>股东所持有的农村集体资产股份或者份额。</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农村集体资产股权质押贷款（以下简称股权质押贷款），是指出质人将在村股份经济合作社内的股权作为债务质押担保，由相关金融机构（以下简称质权人）发放的贷款。本办法所称出质人是指通过合法渠道获得农村集体资产股份的集体经济组织和集体经济组织成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农村集体资产股权质押贷款坚持依法依规、强农惠农、诚实守信、风险共担的原则进行。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贷款发放条件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借款人申请股权质押贷款，应符合以下条件：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（一）应取得本村集体经济组织同意；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应具有当地常住户口，</w:t>
      </w:r>
      <w:r>
        <w:rPr>
          <w:rFonts w:hint="eastAsia" w:ascii="仿宋_GB2312" w:hAnsi="仿宋_GB2312" w:eastAsia="仿宋_GB2312" w:cs="仿宋_GB2312"/>
          <w:sz w:val="32"/>
          <w:szCs w:val="32"/>
          <w:highlight w:val="none"/>
        </w:rPr>
        <w:t>年满十八周岁至六十周岁具有完全民事行为能力的自然人；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（三）申请的借款用途符合国家产业政策、消费政策、信贷政策；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（四）有按期偿还贷款本息的能力；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hAnsi="仿宋_GB2312" w:eastAsia="仿宋_GB2312" w:cs="仿宋_GB2312"/>
          <w:sz w:val="32"/>
          <w:szCs w:val="32"/>
          <w:highlight w:val="none"/>
          <w:lang w:val="en-US" w:eastAsia="zh-CN"/>
        </w:rPr>
        <w:t>（五）借款人综合资产负债率不高于70%；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）在质权人处开立结算账户；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）符合信用要求；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（八）在所属乡（镇）和县级农业行政主管部门备案的经合社；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）符合法律法规和质权人相关制度的其他要求。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股权质押贷款的出质人，应符合以下条件：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（一）质押股权不存在任何权利上的瑕疵；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（二）以共有股权出质的，要取得共有人同意质押的书面证明；以多人股权出质的，要取得各自同意质押的书面证明。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第三章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贷款用途、期限、利率、额度和还款方式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贷款用途。借款人取得贷款应严格按照借款合同约定用于生产经营、生活和消费等。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贷款期限。</w:t>
      </w:r>
      <w:r>
        <w:rPr>
          <w:rFonts w:hint="eastAsia" w:ascii="仿宋_GB2312" w:hAnsi="仿宋_GB2312" w:eastAsia="仿宋_GB2312" w:cs="仿宋_GB2312"/>
          <w:sz w:val="32"/>
          <w:szCs w:val="32"/>
          <w:highlight w:val="none"/>
          <w:lang w:eastAsia="zh-CN"/>
        </w:rPr>
        <w:t>由借贷双方根据生产经营和消费实际情况协商确定，单笔贷款期限一般为</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年期，最长不超过</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九条</w:t>
      </w:r>
      <w:r>
        <w:rPr>
          <w:rFonts w:hint="eastAsia" w:ascii="仿宋" w:hAnsi="仿宋" w:eastAsia="仿宋" w:cs="仿宋"/>
          <w:i w:val="0"/>
          <w:caps w:val="0"/>
          <w:color w:val="000000"/>
          <w:spacing w:val="0"/>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lang w:eastAsia="zh-CN"/>
        </w:rPr>
        <w:t>贷款</w:t>
      </w:r>
      <w:r>
        <w:rPr>
          <w:rFonts w:hint="eastAsia" w:ascii="仿宋_GB2312" w:hAnsi="仿宋_GB2312" w:eastAsia="仿宋_GB2312" w:cs="仿宋_GB2312"/>
          <w:sz w:val="32"/>
          <w:szCs w:val="32"/>
          <w:highlight w:val="none"/>
        </w:rPr>
        <w:t>利率。应</w:t>
      </w:r>
      <w:r>
        <w:rPr>
          <w:rFonts w:hint="eastAsia" w:ascii="仿宋_GB2312" w:hAnsi="仿宋_GB2312" w:eastAsia="仿宋_GB2312" w:cs="仿宋_GB2312"/>
          <w:sz w:val="32"/>
          <w:szCs w:val="32"/>
          <w:highlight w:val="none"/>
          <w:lang w:eastAsia="zh-CN"/>
        </w:rPr>
        <w:t>以全国银行间同业拆借中心最近一个月公布的相应期限的贷款市场报价利率为定价基准加减点形成，</w:t>
      </w:r>
      <w:r>
        <w:rPr>
          <w:rFonts w:hint="eastAsia" w:ascii="仿宋_GB2312" w:hAnsi="仿宋_GB2312" w:eastAsia="仿宋_GB2312" w:cs="仿宋_GB2312"/>
          <w:sz w:val="32"/>
          <w:szCs w:val="32"/>
          <w:highlight w:val="none"/>
        </w:rPr>
        <w:t>原则上应低于承贷银行同</w:t>
      </w:r>
      <w:r>
        <w:rPr>
          <w:rFonts w:hint="eastAsia" w:ascii="仿宋_GB2312" w:hAnsi="仿宋_GB2312" w:eastAsia="仿宋_GB2312" w:cs="仿宋_GB2312"/>
          <w:sz w:val="32"/>
          <w:szCs w:val="32"/>
          <w:highlight w:val="none"/>
          <w:lang w:eastAsia="zh-CN"/>
        </w:rPr>
        <w:t>期</w:t>
      </w:r>
      <w:r>
        <w:rPr>
          <w:rFonts w:hint="eastAsia" w:ascii="仿宋_GB2312" w:hAnsi="仿宋_GB2312" w:eastAsia="仿宋_GB2312" w:cs="仿宋_GB2312"/>
          <w:sz w:val="32"/>
          <w:szCs w:val="32"/>
          <w:highlight w:val="none"/>
        </w:rPr>
        <w:t>同档次信用贷款利率水平，具体由承贷银行根据借款人实际情况确定。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贷款额度。贷款额度应根据借款申请人合理的资金需求、生产经营情况、资产负债情况、收入情况、自有资金比例等因素综合确定，也可通过资产评估等双方认可的办法确定股权价值。</w:t>
      </w:r>
      <w:r>
        <w:rPr>
          <w:rFonts w:hint="eastAsia" w:ascii="仿宋_GB2312" w:hAnsi="仿宋_GB2312" w:eastAsia="仿宋_GB2312" w:cs="仿宋_GB2312"/>
          <w:sz w:val="32"/>
          <w:szCs w:val="32"/>
          <w:highlight w:val="none"/>
          <w:lang w:eastAsia="zh-CN"/>
        </w:rPr>
        <w:t>股权质押率原则上不高于质押股权价值的</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eastAsia="zh-CN"/>
        </w:rPr>
        <w:t>0%。质押股权价值可通过资产评估等双方认可的办法确定股权价值，也可以依据上年末农村集体净资产（即所有者权益）作为参考。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还款方式。由借贷双方根据贷款期限和其他实际情况自主协商确定。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第四章  股权质押贷款流程</w:t>
      </w:r>
      <w:r>
        <w:rPr>
          <w:rFonts w:hint="eastAsia" w:ascii="黑体" w:hAnsi="黑体" w:eastAsia="黑体" w:cs="黑体"/>
          <w:sz w:val="32"/>
          <w:szCs w:val="32"/>
          <w:highlight w:val="none"/>
          <w:lang w:eastAsia="zh-CN"/>
        </w:rPr>
        <w:t>（股权质押登记前）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股权质押贷款由借款人提出申请，并向质权人提供以下资料：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（一）借款人及出质人有效身份证件；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出质人的《股权证》</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（三）出质人所在村股份经济合作社同意办理股权质押贷款证明；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（四）出质人作出同意质押权实现时质权人有权依法处置质押股权，并所得价款优先受偿的书面承诺；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（五）质权人认为需要的其他资料。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三</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金融机构接到借款人申请后，应及时对借款申请人的借款用途、资金实力、信用状况、还款能力等情况进行尽职调查，并将调查情况形成书面意见，报审查人审查。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金融机构</w:t>
      </w:r>
      <w:r>
        <w:rPr>
          <w:rFonts w:hint="eastAsia" w:ascii="仿宋_GB2312" w:hAnsi="仿宋_GB2312" w:eastAsia="仿宋_GB2312" w:cs="仿宋_GB2312"/>
          <w:sz w:val="32"/>
          <w:szCs w:val="32"/>
          <w:highlight w:val="none"/>
          <w:lang w:eastAsia="zh-CN"/>
        </w:rPr>
        <w:t>审查人员</w:t>
      </w:r>
      <w:r>
        <w:rPr>
          <w:rFonts w:hint="eastAsia" w:ascii="仿宋_GB2312" w:hAnsi="仿宋_GB2312" w:eastAsia="仿宋_GB2312" w:cs="仿宋_GB2312"/>
          <w:sz w:val="32"/>
          <w:szCs w:val="32"/>
          <w:highlight w:val="none"/>
        </w:rPr>
        <w:t>根据调查意见和提供的借款资料进行审查，并提出审查意见上报审批。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金融机构</w:t>
      </w:r>
      <w:r>
        <w:rPr>
          <w:rFonts w:hint="eastAsia" w:ascii="仿宋_GB2312" w:hAnsi="仿宋_GB2312" w:eastAsia="仿宋_GB2312" w:cs="仿宋_GB2312"/>
          <w:sz w:val="32"/>
          <w:szCs w:val="32"/>
          <w:highlight w:val="none"/>
          <w:lang w:eastAsia="zh-CN"/>
        </w:rPr>
        <w:t>审批人员</w:t>
      </w:r>
      <w:r>
        <w:rPr>
          <w:rFonts w:hint="eastAsia" w:ascii="仿宋_GB2312" w:hAnsi="仿宋_GB2312" w:eastAsia="仿宋_GB2312" w:cs="仿宋_GB2312"/>
          <w:sz w:val="32"/>
          <w:szCs w:val="32"/>
          <w:highlight w:val="none"/>
        </w:rPr>
        <w:t>根据贷款调查人和审查人以及借款所提供的资料，结合本机构的贷款政策，提出审批意见。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股权质押贷款合同的签订、贷款发放按照相关金融机构的有关规定执行。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第五章　股权质押登记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 xml:space="preserve">条 </w:t>
      </w:r>
      <w:r>
        <w:rPr>
          <w:rFonts w:hint="eastAsia" w:ascii="仿宋_GB2312" w:hAnsi="仿宋_GB2312" w:eastAsia="仿宋_GB2312" w:cs="仿宋_GB2312"/>
          <w:sz w:val="32"/>
          <w:szCs w:val="32"/>
          <w:highlight w:val="none"/>
        </w:rPr>
        <w:t>股权质押贷款申请经质权人审批同意后，签订质押借款合同，由</w:t>
      </w:r>
      <w:r>
        <w:rPr>
          <w:rFonts w:hint="eastAsia" w:ascii="仿宋_GB2312" w:hAnsi="仿宋_GB2312" w:eastAsia="仿宋_GB2312" w:cs="仿宋_GB2312"/>
          <w:sz w:val="32"/>
          <w:szCs w:val="32"/>
          <w:highlight w:val="none"/>
          <w:lang w:eastAsia="zh-CN"/>
        </w:rPr>
        <w:t>质权人到县农业农村局（县农业农村局也可以委托乡镇农经部门）</w:t>
      </w:r>
      <w:r>
        <w:rPr>
          <w:rFonts w:hint="eastAsia" w:ascii="仿宋_GB2312" w:hAnsi="仿宋_GB2312" w:eastAsia="仿宋_GB2312" w:cs="仿宋_GB2312"/>
          <w:sz w:val="32"/>
          <w:szCs w:val="32"/>
          <w:highlight w:val="none"/>
        </w:rPr>
        <w:t>办理股权质押登记手续</w:t>
      </w:r>
      <w:r>
        <w:rPr>
          <w:rFonts w:hint="eastAsia" w:ascii="仿宋_GB2312" w:hAnsi="仿宋_GB2312" w:eastAsia="仿宋_GB2312" w:cs="仿宋_GB2312"/>
          <w:sz w:val="32"/>
          <w:szCs w:val="32"/>
          <w:highlight w:val="none"/>
          <w:lang w:eastAsia="zh-CN"/>
        </w:rPr>
        <w:t>，取得他项权证（质押登记核准通知书）</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股权质押登记时向</w:t>
      </w:r>
      <w:r>
        <w:rPr>
          <w:rFonts w:hint="eastAsia" w:ascii="仿宋_GB2312" w:hAnsi="仿宋_GB2312" w:eastAsia="仿宋_GB2312" w:cs="仿宋_GB2312"/>
          <w:sz w:val="32"/>
          <w:szCs w:val="32"/>
          <w:highlight w:val="none"/>
          <w:lang w:eastAsia="zh-CN"/>
        </w:rPr>
        <w:t>县农业农村局</w:t>
      </w:r>
      <w:r>
        <w:rPr>
          <w:rFonts w:hint="eastAsia" w:ascii="仿宋_GB2312" w:hAnsi="仿宋_GB2312" w:eastAsia="仿宋_GB2312" w:cs="仿宋_GB2312"/>
          <w:sz w:val="32"/>
          <w:szCs w:val="32"/>
          <w:highlight w:val="none"/>
        </w:rPr>
        <w:t>提交下列资料：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（一）质押登记申请书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（二）出质人、质权人的主体资格证明；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（三）质押借款合同；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（四）共有的股权还必须提交共有人同意质押的书面证明；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（五）出质人所在村股份经济合作社同意办理股权质押贷款证明；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（六）出质人作出同意质押权实现时质权人有权依法处置质押股权，并所得价款优先受偿的承诺；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登记部门认为必要的其他文件。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十九条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县农业农村局应于受理后10个工作日内对经审核符合条件的质权人出具他项权证（质押登记核准通知书）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下列股权不得设定股权质押：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（一）权属不明或有争议的；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（二）未取得股权权属证明的；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（三）依法被查封、扣押、监管或者受其他形式限制的；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（四）股权已质押、有瑕疵或其他有妨碍质押权实现情形的；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（五）法律、法规规定不得质押的其他股权。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股权质押登记注销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债务履行完毕或者原合同当事人协商同意提前解除质押权的，需向原登记部门办理注销登记，并提交下列资料：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（一）质权人出具的注销通知书；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（二）质权人持有的他项权证</w:t>
      </w:r>
      <w:r>
        <w:rPr>
          <w:rFonts w:hint="eastAsia" w:ascii="仿宋_GB2312" w:hAnsi="仿宋_GB2312" w:eastAsia="仿宋_GB2312" w:cs="仿宋_GB2312"/>
          <w:sz w:val="32"/>
          <w:szCs w:val="32"/>
          <w:highlight w:val="none"/>
          <w:lang w:eastAsia="zh-CN"/>
        </w:rPr>
        <w:t>（质押登记核准通知书）</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（三）质权人身份证明文件；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（四）登记部门认为必要的其他文件。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0" w:firstLine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第六章　股权质押贷款的管理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股权质押登记后，农村合作经济组织机构出具的他项权证由质权人按照相关规定入库登记、保管。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三</w:t>
      </w:r>
      <w:r>
        <w:rPr>
          <w:rFonts w:hint="eastAsia" w:ascii="仿宋_GB2312" w:hAnsi="仿宋_GB2312" w:eastAsia="仿宋_GB2312" w:cs="仿宋_GB2312"/>
          <w:b/>
          <w:bCs/>
          <w:sz w:val="32"/>
          <w:szCs w:val="32"/>
          <w:highlight w:val="none"/>
        </w:rPr>
        <w:t xml:space="preserve">条  </w:t>
      </w:r>
      <w:r>
        <w:rPr>
          <w:rFonts w:hint="eastAsia" w:ascii="仿宋_GB2312" w:hAnsi="仿宋_GB2312" w:eastAsia="仿宋_GB2312" w:cs="仿宋_GB2312"/>
          <w:sz w:val="32"/>
          <w:szCs w:val="32"/>
          <w:highlight w:val="none"/>
        </w:rPr>
        <w:t>股权质押期间，质押的股权不得发生交易、继承、赠与再质押等所有权变更行为。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 xml:space="preserve">条  </w:t>
      </w:r>
      <w:r>
        <w:rPr>
          <w:rFonts w:hint="eastAsia" w:ascii="仿宋_GB2312" w:hAnsi="仿宋_GB2312" w:eastAsia="仿宋_GB2312" w:cs="仿宋_GB2312"/>
          <w:sz w:val="32"/>
          <w:szCs w:val="32"/>
          <w:highlight w:val="none"/>
        </w:rPr>
        <w:t>借贷双方在农村合作经济组织机构办理质押登记后，贷款行按照已签订的借款合同发放贷款。有取得股权他项权证的，一并与贷款行。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借款方不按合同约定用途移用贷款、不按期支付利息等，质权人有权收回部分或全部贷款，并按有关规定处罚。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债务履行期届满，借款人履行还款义务，且不再申请贷款的，借款人应于15个工作日内有效证明，到</w:t>
      </w:r>
      <w:r>
        <w:rPr>
          <w:rFonts w:hint="eastAsia" w:ascii="仿宋_GB2312" w:hAnsi="仿宋_GB2312" w:eastAsia="仿宋_GB2312" w:cs="仿宋_GB2312"/>
          <w:sz w:val="32"/>
          <w:szCs w:val="32"/>
          <w:highlight w:val="none"/>
          <w:lang w:eastAsia="zh-CN"/>
        </w:rPr>
        <w:t>县农业农村局</w:t>
      </w:r>
      <w:r>
        <w:rPr>
          <w:rFonts w:hint="eastAsia" w:ascii="仿宋_GB2312" w:hAnsi="仿宋_GB2312" w:eastAsia="仿宋_GB2312" w:cs="仿宋_GB2312"/>
          <w:sz w:val="32"/>
          <w:szCs w:val="32"/>
          <w:highlight w:val="none"/>
        </w:rPr>
        <w:t>申请办理质押注销登记，取回相关权属证明材料；对继续办理质押贷款的，借款人在15个工作日内按程序办理质押续期相关手续。</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 质押物处置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 w:hAnsi="仿宋" w:eastAsia="仿宋" w:cs="仿宋"/>
          <w:b/>
          <w:bCs/>
          <w:color w:val="000000"/>
          <w:sz w:val="32"/>
          <w:szCs w:val="32"/>
          <w:highlight w:val="none"/>
          <w:shd w:val="clear" w:color="auto" w:fill="FFFFFF"/>
        </w:rPr>
        <w:t>第二十</w:t>
      </w:r>
      <w:r>
        <w:rPr>
          <w:rFonts w:hint="eastAsia" w:ascii="仿宋" w:hAnsi="仿宋" w:eastAsia="仿宋" w:cs="仿宋"/>
          <w:b/>
          <w:bCs/>
          <w:color w:val="000000"/>
          <w:sz w:val="32"/>
          <w:szCs w:val="32"/>
          <w:highlight w:val="none"/>
          <w:shd w:val="clear" w:color="auto" w:fill="FFFFFF"/>
          <w:lang w:eastAsia="zh-CN"/>
        </w:rPr>
        <w:t>七</w:t>
      </w:r>
      <w:r>
        <w:rPr>
          <w:rFonts w:hint="eastAsia" w:ascii="仿宋" w:hAnsi="仿宋" w:eastAsia="仿宋" w:cs="仿宋"/>
          <w:b/>
          <w:bCs/>
          <w:color w:val="000000"/>
          <w:sz w:val="32"/>
          <w:szCs w:val="32"/>
          <w:highlight w:val="none"/>
          <w:shd w:val="clear" w:color="auto" w:fill="FFFFFF"/>
        </w:rPr>
        <w:t>条</w:t>
      </w:r>
      <w:r>
        <w:rPr>
          <w:rFonts w:hint="eastAsia" w:ascii="仿宋" w:hAnsi="仿宋" w:eastAsia="仿宋" w:cs="仿宋"/>
          <w:color w:val="000000"/>
          <w:sz w:val="32"/>
          <w:szCs w:val="32"/>
          <w:highlight w:val="none"/>
          <w:shd w:val="clear" w:color="auto" w:fill="FFFFFF"/>
        </w:rPr>
        <w:t xml:space="preserve"> </w:t>
      </w:r>
      <w:r>
        <w:rPr>
          <w:rFonts w:hint="eastAsia" w:ascii="仿宋_GB2312" w:hAnsi="仿宋_GB2312" w:eastAsia="仿宋_GB2312" w:cs="仿宋_GB2312"/>
          <w:sz w:val="32"/>
          <w:szCs w:val="32"/>
          <w:highlight w:val="none"/>
        </w:rPr>
        <w:t xml:space="preserve"> 对逾期的质押贷款，质权人应及时了解和掌握逾期的原因并进行催收，村股份经济合作社应积极配合质权人做好质押物处置工作。对于确属还款困难的，在落实还款计划的情况下，借款人可在贷款到期前申请办理贷款展期。贷款需要展期的，质权方应当综合考量贷款用途、贷款期限与额度、借款人经营状况与还款能力以及质押财产状况，决定是否展期。</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kern w:val="2"/>
          <w:sz w:val="32"/>
          <w:szCs w:val="32"/>
          <w:highlight w:val="none"/>
          <w:lang w:val="en-US" w:eastAsia="zh-CN" w:bidi="ar-SA"/>
        </w:rPr>
        <w:t xml:space="preserve"> 债务履行期届满，确属借款人无法正常偿还的，在借贷双方协商的基础上，质权人和担保人根据合同约定，可采取以下质押物处置方式。</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（一）协商处置。</w:t>
      </w:r>
      <w:r>
        <w:rPr>
          <w:rFonts w:hint="eastAsia" w:ascii="仿宋_GB2312" w:hAnsi="仿宋_GB2312" w:eastAsia="仿宋_GB2312" w:cs="仿宋_GB2312"/>
          <w:kern w:val="2"/>
          <w:sz w:val="32"/>
          <w:szCs w:val="32"/>
          <w:highlight w:val="none"/>
          <w:lang w:val="en-US" w:eastAsia="zh-CN" w:bidi="ar-SA"/>
        </w:rPr>
        <w:t>质权人应积极主动同借款人进行协商，在法律规定范围内对债务进行平移转贷、减额续贷、自主催收等形式，稳步推进处置工作。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rPr>
        <w:t>（二）协商收购。</w:t>
      </w:r>
      <w:r>
        <w:rPr>
          <w:rFonts w:hint="eastAsia" w:ascii="仿宋_GB2312" w:hAnsi="仿宋_GB2312" w:eastAsia="仿宋_GB2312" w:cs="仿宋_GB2312"/>
          <w:kern w:val="2"/>
          <w:sz w:val="32"/>
          <w:szCs w:val="32"/>
          <w:highlight w:val="none"/>
          <w:lang w:val="en-US" w:eastAsia="zh-CN" w:bidi="ar-SA"/>
        </w:rPr>
        <w:t>借贷双方可以与借款人所在村股份经济合作社及其他成员（股东）协商收购，原则上村股份经济合作社拥有优先回购权，收购以受让双方意愿为主导，收购质押股权的资产收益，在不损害原出质人或所有人利益情况下，所得价款用于偿还金融机构债务。</w:t>
      </w:r>
      <w:r>
        <w:rPr>
          <w:rFonts w:hint="eastAsia" w:ascii="仿宋_GB2312" w:hAnsi="仿宋_GB2312" w:eastAsia="仿宋_GB2312" w:cs="仿宋_GB2312"/>
          <w:sz w:val="32"/>
          <w:szCs w:val="32"/>
          <w:highlight w:val="none"/>
        </w:rPr>
        <w:t>集体收购股权超过集体总股权30%部分，依法分配给集体成员。</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rPr>
        <w:t>（三）委托拍卖。</w:t>
      </w:r>
      <w:r>
        <w:rPr>
          <w:rFonts w:hint="eastAsia" w:ascii="仿宋_GB2312" w:hAnsi="仿宋_GB2312" w:eastAsia="仿宋_GB2312" w:cs="仿宋_GB2312"/>
          <w:kern w:val="2"/>
          <w:sz w:val="32"/>
          <w:szCs w:val="32"/>
          <w:highlight w:val="none"/>
          <w:lang w:val="en-US" w:eastAsia="zh-CN" w:bidi="ar-SA"/>
        </w:rPr>
        <w:t>在启动司法追索程序之前，质权人也可委托合作，将质押的股权以拍卖、变卖等方式转让给该符合转让条件的第三人，在不损害原出质人或所有人利益情况下，所得价款债权人有优先受偿权。</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kern w:val="2"/>
          <w:sz w:val="32"/>
          <w:szCs w:val="32"/>
          <w:highlight w:val="none"/>
          <w:lang w:val="en-US" w:eastAsia="zh-CN" w:bidi="ar-SA"/>
        </w:rPr>
        <w:t>（四）其他合法形式。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二十九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处理质押物所得款项，依下列顺序和原则分配：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（一）支付质押物处置过程中产生的费用；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（二）偿还借款人所欠贷款人的借款本息及质押合同规定的其他费用；如原贷款有担保，应按照担保合同中贷款人与担保人双方的约定进行偿还；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（三）剩余款项退还借款人，不足部分由借款人继续清偿。</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章    附则</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b/>
          <w:bCs/>
          <w:color w:val="000000"/>
          <w:sz w:val="32"/>
          <w:szCs w:val="32"/>
          <w:highlight w:val="none"/>
          <w:shd w:val="clear" w:color="auto" w:fill="FFFFFF"/>
        </w:rPr>
        <w:t>第</w:t>
      </w:r>
      <w:r>
        <w:rPr>
          <w:rFonts w:hint="eastAsia" w:ascii="仿宋" w:hAnsi="仿宋" w:eastAsia="仿宋" w:cs="仿宋"/>
          <w:b/>
          <w:bCs/>
          <w:color w:val="000000"/>
          <w:sz w:val="32"/>
          <w:szCs w:val="32"/>
          <w:highlight w:val="none"/>
          <w:shd w:val="clear" w:color="auto" w:fill="FFFFFF"/>
          <w:lang w:eastAsia="zh-CN"/>
        </w:rPr>
        <w:t>三十</w:t>
      </w:r>
      <w:r>
        <w:rPr>
          <w:rFonts w:hint="eastAsia" w:ascii="仿宋" w:hAnsi="仿宋" w:eastAsia="仿宋" w:cs="仿宋"/>
          <w:b/>
          <w:bCs/>
          <w:color w:val="000000"/>
          <w:sz w:val="32"/>
          <w:szCs w:val="32"/>
          <w:highlight w:val="none"/>
          <w:shd w:val="clear" w:color="auto" w:fill="FFFFFF"/>
        </w:rPr>
        <w:t>条</w:t>
      </w:r>
      <w:r>
        <w:rPr>
          <w:rFonts w:hint="eastAsia" w:ascii="仿宋" w:hAnsi="仿宋" w:eastAsia="仿宋" w:cs="仿宋"/>
          <w:color w:val="000000"/>
          <w:sz w:val="32"/>
          <w:szCs w:val="32"/>
          <w:highlight w:val="none"/>
          <w:shd w:val="clear" w:color="auto" w:fill="FFFFFF"/>
        </w:rPr>
        <w:t xml:space="preserve">  </w:t>
      </w:r>
      <w:r>
        <w:rPr>
          <w:rFonts w:hint="eastAsia" w:ascii="仿宋_GB2312" w:hAnsi="仿宋_GB2312" w:eastAsia="仿宋_GB2312" w:cs="仿宋_GB2312"/>
          <w:kern w:val="2"/>
          <w:sz w:val="32"/>
          <w:szCs w:val="32"/>
          <w:highlight w:val="none"/>
          <w:lang w:val="en-US" w:eastAsia="zh-CN" w:bidi="ar-SA"/>
        </w:rPr>
        <w:t>本办法由永泰县农业农村局、县金融办、中国人民银行永泰县支行、福建银保监局永泰监管组共同解释。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Times New Roman" w:eastAsia="仿宋_GB2312" w:cs="Times New Roman"/>
          <w:color w:val="auto"/>
          <w:spacing w:val="-6"/>
          <w:kern w:val="2"/>
          <w:sz w:val="32"/>
          <w:szCs w:val="32"/>
          <w:lang w:val="en-US" w:eastAsia="zh-CN" w:bidi="ar-SA"/>
        </w:rPr>
      </w:pPr>
      <w:r>
        <w:rPr>
          <w:rFonts w:hint="eastAsia" w:ascii="仿宋_GB2312" w:hAnsi="仿宋_GB2312" w:eastAsia="仿宋_GB2312" w:cs="仿宋_GB2312"/>
          <w:b/>
          <w:bCs/>
          <w:sz w:val="32"/>
          <w:szCs w:val="32"/>
          <w:highlight w:val="none"/>
        </w:rPr>
        <w:t>第三十</w:t>
      </w: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本办法自发文之日起试行</w:t>
      </w:r>
      <w:r>
        <w:rPr>
          <w:rFonts w:hint="eastAsia" w:ascii="仿宋_GB2312" w:hAnsi="仿宋_GB2312" w:eastAsia="仿宋_GB2312" w:cs="仿宋_GB2312"/>
          <w:sz w:val="32"/>
          <w:szCs w:val="32"/>
          <w:highlight w:val="none"/>
          <w:lang w:val="en-US" w:eastAsia="zh-CN"/>
        </w:rPr>
        <w:t>,</w:t>
      </w:r>
      <w:r>
        <w:rPr>
          <w:rFonts w:hint="eastAsia" w:ascii="仿宋_GB2312" w:hAnsi="Times New Roman" w:eastAsia="仿宋_GB2312" w:cs="Times New Roman"/>
          <w:color w:val="auto"/>
          <w:spacing w:val="-6"/>
          <w:kern w:val="2"/>
          <w:sz w:val="32"/>
          <w:szCs w:val="32"/>
          <w:lang w:val="en-US" w:eastAsia="zh-CN" w:bidi="ar-SA"/>
        </w:rPr>
        <w:t>与法律法规及福州市以上人民政府颁布的规范性文件相冲突部分，从其规定。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_GB2312" w:hAnsi="Times New Roman" w:eastAsia="仿宋_GB2312" w:cs="Times New Roman"/>
          <w:color w:val="auto"/>
          <w:spacing w:val="-6"/>
          <w:kern w:val="2"/>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_GB2312" w:hAnsi="Times New Roman" w:eastAsia="仿宋_GB2312" w:cs="Times New Roman"/>
          <w:color w:val="auto"/>
          <w:spacing w:val="-6"/>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1.永泰县农村股份经济合作社股权质押登记申请表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2.同意办理股权质押贷款证明</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3.共有人同意质押证明</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4.永泰县农村股份经济合作社股权质押登记核准通知书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kern w:val="2"/>
          <w:sz w:val="32"/>
          <w:szCs w:val="32"/>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tabs>
          <w:tab w:val="left" w:pos="3612"/>
        </w:tabs>
        <w:spacing w:before="0" w:beforeAutospacing="0" w:after="0" w:afterAutospacing="0" w:line="451" w:lineRule="atLeast"/>
        <w:ind w:left="0" w:right="0" w:firstLine="420"/>
        <w:jc w:val="both"/>
        <w:rPr>
          <w:rFonts w:hint="default" w:ascii="仿宋" w:hAnsi="仿宋" w:eastAsia="仿宋" w:cs="仿宋"/>
          <w:i w:val="0"/>
          <w:caps w:val="0"/>
          <w:color w:val="000000"/>
          <w:spacing w:val="0"/>
          <w:sz w:val="32"/>
          <w:szCs w:val="32"/>
          <w:shd w:val="clear" w:color="auto" w:fill="FFFFFF"/>
          <w:lang w:val="en-US" w:eastAsia="zh-CN"/>
        </w:rPr>
      </w:pPr>
      <w:r>
        <w:rPr>
          <w:rFonts w:hint="eastAsia" w:ascii="仿宋" w:hAnsi="仿宋" w:eastAsia="仿宋" w:cs="仿宋"/>
          <w:i w:val="0"/>
          <w:caps w:val="0"/>
          <w:color w:val="000000"/>
          <w:spacing w:val="0"/>
          <w:sz w:val="32"/>
          <w:szCs w:val="32"/>
          <w:highlight w:val="none"/>
          <w:shd w:val="clear" w:color="auto" w:fill="FFFFFF"/>
          <w:lang w:eastAsia="zh-CN"/>
        </w:rPr>
        <w:tab/>
      </w:r>
    </w:p>
    <w:tbl>
      <w:tblPr>
        <w:tblStyle w:val="11"/>
        <w:tblW w:w="9670" w:type="dxa"/>
        <w:tblInd w:w="0" w:type="dxa"/>
        <w:tblLayout w:type="fixed"/>
        <w:tblCellMar>
          <w:top w:w="0" w:type="dxa"/>
          <w:left w:w="0" w:type="dxa"/>
          <w:bottom w:w="0" w:type="dxa"/>
          <w:right w:w="0" w:type="dxa"/>
        </w:tblCellMar>
      </w:tblPr>
      <w:tblGrid>
        <w:gridCol w:w="1656"/>
        <w:gridCol w:w="1415"/>
        <w:gridCol w:w="1440"/>
        <w:gridCol w:w="1620"/>
        <w:gridCol w:w="1601"/>
        <w:gridCol w:w="1938"/>
      </w:tblGrid>
      <w:tr>
        <w:tblPrEx>
          <w:tblCellMar>
            <w:top w:w="0" w:type="dxa"/>
            <w:left w:w="0" w:type="dxa"/>
            <w:bottom w:w="0" w:type="dxa"/>
            <w:right w:w="0" w:type="dxa"/>
          </w:tblCellMar>
        </w:tblPrEx>
        <w:trPr>
          <w:trHeight w:val="1215" w:hRule="atLeast"/>
        </w:trPr>
        <w:tc>
          <w:tcPr>
            <w:tcW w:w="9670" w:type="dxa"/>
            <w:gridSpan w:val="6"/>
            <w:tcBorders>
              <w:top w:val="nil"/>
              <w:left w:val="nil"/>
              <w:bottom w:val="nil"/>
              <w:right w:val="nil"/>
            </w:tcBorders>
            <w:noWrap w:val="0"/>
            <w:tcMar>
              <w:top w:w="15" w:type="dxa"/>
              <w:left w:w="15" w:type="dxa"/>
              <w:right w:w="15" w:type="dxa"/>
            </w:tcMar>
            <w:vAlign w:val="center"/>
          </w:tcPr>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widowControl/>
              <w:suppressLineNumbers w:val="0"/>
              <w:jc w:val="center"/>
              <w:textAlignment w:val="center"/>
              <w:rPr>
                <w:rFonts w:ascii="方正小标宋_GBK" w:hAnsi="方正小标宋_GBK" w:eastAsia="方正小标宋_GBK" w:cs="方正小标宋_GBK"/>
                <w:b/>
                <w:i w:val="0"/>
                <w:color w:val="000000"/>
                <w:sz w:val="44"/>
                <w:szCs w:val="44"/>
                <w:u w:val="none"/>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永泰县农村股份经济合作社股权质押登记申请表</w:t>
            </w:r>
          </w:p>
        </w:tc>
      </w:tr>
      <w:tr>
        <w:tblPrEx>
          <w:tblCellMar>
            <w:top w:w="0" w:type="dxa"/>
            <w:left w:w="0" w:type="dxa"/>
            <w:bottom w:w="0" w:type="dxa"/>
            <w:right w:w="0" w:type="dxa"/>
          </w:tblCellMar>
        </w:tblPrEx>
        <w:trPr>
          <w:trHeight w:val="500" w:hRule="atLeast"/>
        </w:trPr>
        <w:tc>
          <w:tcPr>
            <w:tcW w:w="967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申请人填写栏</w:t>
            </w:r>
          </w:p>
        </w:tc>
      </w:tr>
      <w:tr>
        <w:tblPrEx>
          <w:tblCellMar>
            <w:top w:w="0" w:type="dxa"/>
            <w:left w:w="0" w:type="dxa"/>
            <w:bottom w:w="0" w:type="dxa"/>
            <w:right w:w="0" w:type="dxa"/>
          </w:tblCellMar>
        </w:tblPrEx>
        <w:trPr>
          <w:trHeight w:val="360" w:hRule="atLeast"/>
        </w:trPr>
        <w:tc>
          <w:tcPr>
            <w:tcW w:w="16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申请（借款人）</w:t>
            </w:r>
          </w:p>
        </w:tc>
        <w:tc>
          <w:tcPr>
            <w:tcW w:w="14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4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联系电话</w:t>
            </w:r>
          </w:p>
        </w:tc>
        <w:tc>
          <w:tcPr>
            <w:tcW w:w="16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证件类型</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16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证件号码</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6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质权人</w:t>
            </w:r>
          </w:p>
        </w:tc>
        <w:tc>
          <w:tcPr>
            <w:tcW w:w="14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4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联系电话</w:t>
            </w:r>
          </w:p>
        </w:tc>
        <w:tc>
          <w:tcPr>
            <w:tcW w:w="16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证件类型</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6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证件号码</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967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申请办理质押的股权情况</w:t>
            </w:r>
          </w:p>
        </w:tc>
      </w:tr>
      <w:tr>
        <w:tblPrEx>
          <w:tblCellMar>
            <w:top w:w="0" w:type="dxa"/>
            <w:left w:w="0" w:type="dxa"/>
            <w:bottom w:w="0" w:type="dxa"/>
            <w:right w:w="0" w:type="dxa"/>
          </w:tblCellMar>
        </w:tblPrEx>
        <w:trPr>
          <w:trHeight w:val="315" w:hRule="atLeast"/>
        </w:trPr>
        <w:tc>
          <w:tcPr>
            <w:tcW w:w="1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股权证编号</w:t>
            </w: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出质人姓名</w:t>
            </w:r>
          </w:p>
        </w:tc>
        <w:tc>
          <w:tcPr>
            <w:tcW w:w="30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质押股权数量（股）</w:t>
            </w:r>
          </w:p>
        </w:tc>
        <w:tc>
          <w:tcPr>
            <w:tcW w:w="3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质押期限</w:t>
            </w:r>
          </w:p>
        </w:tc>
      </w:tr>
      <w:tr>
        <w:tblPrEx>
          <w:tblCellMar>
            <w:top w:w="0" w:type="dxa"/>
            <w:left w:w="0" w:type="dxa"/>
            <w:bottom w:w="0" w:type="dxa"/>
            <w:right w:w="0" w:type="dxa"/>
          </w:tblCellMar>
        </w:tblPrEx>
        <w:trPr>
          <w:trHeight w:val="315" w:hRule="atLeast"/>
        </w:trPr>
        <w:tc>
          <w:tcPr>
            <w:tcW w:w="1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0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15" w:hRule="atLeast"/>
        </w:trPr>
        <w:tc>
          <w:tcPr>
            <w:tcW w:w="1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0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15" w:hRule="atLeast"/>
        </w:trPr>
        <w:tc>
          <w:tcPr>
            <w:tcW w:w="1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0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p>
        </w:tc>
        <w:tc>
          <w:tcPr>
            <w:tcW w:w="3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15" w:hRule="atLeast"/>
        </w:trPr>
        <w:tc>
          <w:tcPr>
            <w:tcW w:w="1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0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15" w:hRule="atLeast"/>
        </w:trPr>
        <w:tc>
          <w:tcPr>
            <w:tcW w:w="1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0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967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声    明</w:t>
            </w:r>
          </w:p>
        </w:tc>
      </w:tr>
      <w:tr>
        <w:tblPrEx>
          <w:tblCellMar>
            <w:top w:w="0" w:type="dxa"/>
            <w:left w:w="0" w:type="dxa"/>
            <w:bottom w:w="0" w:type="dxa"/>
            <w:right w:w="0" w:type="dxa"/>
          </w:tblCellMar>
        </w:tblPrEx>
        <w:trPr>
          <w:trHeight w:val="4913" w:hRule="atLeast"/>
        </w:trPr>
        <w:tc>
          <w:tcPr>
            <w:tcW w:w="967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本次申请事项是质押双方真实意思的表示；                                              2.本次申请事项及提供的材料真实、合法、有效；                                             3.质权人对本次申请的农村股份经济作合作社股权情况已充分了解，无异议；                   4.质权人保证出质人在所提供的申请材料中的签单及按手印的过程均在本质权人监督之下进行，确系其真实意思的表示，本质权人同意接受该质押物作为担保；                                 5.质押物价值已由本质权人和出质人审慎协商确定，因质押物价值可能产生的信贷风险由本质权人承担。</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申请人（签章）：                                                                        </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出质人（签章）：                                                                        </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质权人（签章）：                           法人代表（签章）：                                        </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时间：  年  月  日</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15" w:hRule="atLeast"/>
        </w:trPr>
        <w:tc>
          <w:tcPr>
            <w:tcW w:w="967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附  件  材  料</w:t>
            </w:r>
          </w:p>
        </w:tc>
      </w:tr>
      <w:tr>
        <w:tblPrEx>
          <w:tblCellMar>
            <w:top w:w="0" w:type="dxa"/>
            <w:left w:w="0" w:type="dxa"/>
            <w:bottom w:w="0" w:type="dxa"/>
            <w:right w:w="0" w:type="dxa"/>
          </w:tblCellMar>
        </w:tblPrEx>
        <w:trPr>
          <w:trHeight w:val="420" w:hRule="atLeast"/>
        </w:trPr>
        <w:tc>
          <w:tcPr>
            <w:tcW w:w="613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双方（申请人、质权人）法人资格证明或自然人身份证明复印件</w:t>
            </w:r>
          </w:p>
        </w:tc>
        <w:tc>
          <w:tcPr>
            <w:tcW w:w="3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借款合同</w:t>
            </w:r>
          </w:p>
        </w:tc>
      </w:tr>
      <w:tr>
        <w:tblPrEx>
          <w:tblCellMar>
            <w:top w:w="0" w:type="dxa"/>
            <w:left w:w="0" w:type="dxa"/>
            <w:bottom w:w="0" w:type="dxa"/>
            <w:right w:w="0" w:type="dxa"/>
          </w:tblCellMar>
        </w:tblPrEx>
        <w:trPr>
          <w:trHeight w:val="315" w:hRule="atLeast"/>
        </w:trPr>
        <w:tc>
          <w:tcPr>
            <w:tcW w:w="613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出质人的股权证书复印件</w:t>
            </w:r>
          </w:p>
        </w:tc>
        <w:tc>
          <w:tcPr>
            <w:tcW w:w="3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抵押合同</w:t>
            </w:r>
          </w:p>
        </w:tc>
      </w:tr>
      <w:tr>
        <w:tblPrEx>
          <w:tblCellMar>
            <w:top w:w="0" w:type="dxa"/>
            <w:left w:w="0" w:type="dxa"/>
            <w:bottom w:w="0" w:type="dxa"/>
            <w:right w:w="0" w:type="dxa"/>
          </w:tblCellMar>
        </w:tblPrEx>
        <w:trPr>
          <w:trHeight w:val="315" w:hRule="atLeast"/>
        </w:trPr>
        <w:tc>
          <w:tcPr>
            <w:tcW w:w="967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审  核  栏</w:t>
            </w:r>
          </w:p>
        </w:tc>
      </w:tr>
      <w:tr>
        <w:tblPrEx>
          <w:tblCellMar>
            <w:top w:w="0" w:type="dxa"/>
            <w:left w:w="0" w:type="dxa"/>
            <w:bottom w:w="0" w:type="dxa"/>
            <w:right w:w="0" w:type="dxa"/>
          </w:tblCellMar>
        </w:tblPrEx>
        <w:trPr>
          <w:trHeight w:val="380" w:hRule="atLeast"/>
        </w:trPr>
        <w:tc>
          <w:tcPr>
            <w:tcW w:w="1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受理时间</w:t>
            </w:r>
          </w:p>
        </w:tc>
        <w:tc>
          <w:tcPr>
            <w:tcW w:w="801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年   月   日</w:t>
            </w:r>
          </w:p>
        </w:tc>
      </w:tr>
      <w:tr>
        <w:tblPrEx>
          <w:tblCellMar>
            <w:top w:w="0" w:type="dxa"/>
            <w:left w:w="0" w:type="dxa"/>
            <w:bottom w:w="0" w:type="dxa"/>
            <w:right w:w="0" w:type="dxa"/>
          </w:tblCellMar>
        </w:tblPrEx>
        <w:trPr>
          <w:trHeight w:val="450" w:hRule="atLeast"/>
        </w:trPr>
        <w:tc>
          <w:tcPr>
            <w:tcW w:w="1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初审人意见 </w:t>
            </w:r>
          </w:p>
        </w:tc>
        <w:tc>
          <w:tcPr>
            <w:tcW w:w="4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复核人意见</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16" w:hRule="atLeast"/>
        </w:trPr>
        <w:tc>
          <w:tcPr>
            <w:tcW w:w="1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审批人意见</w:t>
            </w:r>
          </w:p>
        </w:tc>
        <w:tc>
          <w:tcPr>
            <w:tcW w:w="4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备  注</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bl>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snapToGrid/>
        <w:spacing w:before="0" w:beforeAutospacing="0" w:after="0" w:afterAutospacing="0" w:line="540" w:lineRule="exact"/>
        <w:ind w:left="0" w:leftChars="0" w:right="0" w:rightChars="0" w:firstLine="643" w:firstLineChars="200"/>
        <w:jc w:val="both"/>
        <w:textAlignment w:val="auto"/>
        <w:rPr>
          <w:rFonts w:hint="eastAsia" w:ascii="仿宋" w:hAnsi="仿宋" w:eastAsia="仿宋" w:cs="仿宋"/>
          <w:b/>
          <w:bCs/>
          <w:i w:val="0"/>
          <w:caps w:val="0"/>
          <w:color w:val="333333"/>
          <w:spacing w:val="0"/>
          <w:sz w:val="32"/>
          <w:szCs w:val="32"/>
          <w:u w:val="single"/>
          <w:shd w:val="clear" w:color="auto" w:fill="FFFFFF"/>
          <w:lang w:eastAsia="zh-CN"/>
        </w:rPr>
        <w:sectPr>
          <w:footerReference r:id="rId3" w:type="default"/>
          <w:pgSz w:w="11906" w:h="16838"/>
          <w:pgMar w:top="1077" w:right="1191" w:bottom="1191" w:left="1134" w:header="851" w:footer="992" w:gutter="0"/>
          <w:pgNumType w:fmt="numberInDash"/>
          <w:cols w:space="720" w:num="1"/>
          <w:rtlGutter w:val="0"/>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60" w:lineRule="exact"/>
        <w:jc w:val="left"/>
        <w:rPr>
          <w:rFonts w:hint="eastAsia" w:ascii="仿宋" w:hAnsi="仿宋" w:eastAsia="仿宋" w:cs="仿宋"/>
          <w:sz w:val="32"/>
          <w:szCs w:val="32"/>
        </w:rPr>
      </w:pPr>
    </w:p>
    <w:p>
      <w:pPr>
        <w:spacing w:line="56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同意办理股权质押贷款证明</w:t>
      </w:r>
    </w:p>
    <w:p>
      <w:pPr>
        <w:spacing w:line="560" w:lineRule="exact"/>
        <w:jc w:val="left"/>
        <w:rPr>
          <w:rFonts w:hint="eastAsia" w:ascii="仿宋" w:hAnsi="仿宋" w:eastAsia="仿宋" w:cs="仿宋"/>
          <w:sz w:val="32"/>
          <w:szCs w:val="32"/>
        </w:rPr>
      </w:pPr>
    </w:p>
    <w:p>
      <w:pPr>
        <w:pStyle w:val="5"/>
        <w:rPr>
          <w:rFonts w:hint="eastAsia"/>
        </w:rPr>
      </w:pPr>
    </w:p>
    <w:p>
      <w:pPr>
        <w:spacing w:line="560" w:lineRule="exact"/>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XXX（借款人）：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你报送的申请材料已收悉。经研究审核，同意你按照相关法定流程办理股权质押贷款。</w:t>
      </w:r>
    </w:p>
    <w:p>
      <w:pPr>
        <w:spacing w:line="560" w:lineRule="exact"/>
        <w:jc w:val="left"/>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     特此证明！</w:t>
      </w: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ind w:firstLine="2880" w:firstLineChars="9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永泰县xx乡（镇）xx村股份经济合作社</w:t>
      </w:r>
    </w:p>
    <w:p>
      <w:pPr>
        <w:spacing w:line="560" w:lineRule="exact"/>
        <w:ind w:firstLine="4480" w:firstLineChars="1400"/>
        <w:jc w:val="left"/>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年  月   日</w:t>
      </w:r>
    </w:p>
    <w:p>
      <w:pPr>
        <w:spacing w:line="560" w:lineRule="exact"/>
        <w:jc w:val="left"/>
        <w:rPr>
          <w:rFonts w:hint="eastAsia" w:ascii="仿宋_GB2312" w:hAnsi="仿宋_GB2312" w:eastAsia="仿宋_GB2312" w:cs="仿宋_GB2312"/>
          <w:kern w:val="2"/>
          <w:sz w:val="32"/>
          <w:szCs w:val="32"/>
          <w:highlight w:val="none"/>
          <w:lang w:val="en-US" w:eastAsia="zh-CN" w:bidi="ar-SA"/>
        </w:rPr>
      </w:pPr>
    </w:p>
    <w:p>
      <w:pPr>
        <w:snapToGrid w:val="0"/>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p>
    <w:p>
      <w:pPr>
        <w:spacing w:line="56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共有人同意</w:t>
      </w:r>
      <w:r>
        <w:rPr>
          <w:rFonts w:hint="eastAsia" w:ascii="宋体" w:hAnsi="宋体" w:cs="宋体"/>
          <w:b/>
          <w:bCs/>
          <w:sz w:val="44"/>
          <w:szCs w:val="44"/>
          <w:lang w:eastAsia="zh-CN"/>
        </w:rPr>
        <w:t>质押</w:t>
      </w:r>
      <w:r>
        <w:rPr>
          <w:rFonts w:hint="eastAsia" w:ascii="宋体" w:hAnsi="宋体" w:eastAsia="宋体" w:cs="宋体"/>
          <w:b/>
          <w:bCs/>
          <w:sz w:val="44"/>
          <w:szCs w:val="44"/>
          <w:lang w:eastAsia="zh-CN"/>
        </w:rPr>
        <w:t>证明</w:t>
      </w:r>
    </w:p>
    <w:p>
      <w:pPr>
        <w:spacing w:line="560" w:lineRule="exact"/>
        <w:jc w:val="center"/>
        <w:rPr>
          <w:rFonts w:hint="eastAsia" w:ascii="宋体" w:hAnsi="宋体" w:eastAsia="宋体" w:cs="宋体"/>
          <w:b/>
          <w:bCs/>
          <w:sz w:val="44"/>
          <w:szCs w:val="44"/>
          <w:lang w:eastAsia="zh-CN"/>
        </w:rPr>
      </w:pPr>
    </w:p>
    <w:p>
      <w:pPr>
        <w:spacing w:line="560" w:lineRule="exact"/>
        <w:jc w:val="center"/>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县农业农村局：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kern w:val="2"/>
          <w:sz w:val="32"/>
          <w:szCs w:val="32"/>
          <w:highlight w:val="none"/>
          <w:lang w:val="en-US" w:eastAsia="zh-CN" w:bidi="ar-SA"/>
        </w:rPr>
        <w:t>现同意将所属</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eastAsia="zh-CN"/>
        </w:rPr>
        <w:t>永泰县</w:t>
      </w:r>
      <w:r>
        <w:rPr>
          <w:rFonts w:hint="eastAsia" w:ascii="仿宋" w:hAnsi="仿宋" w:eastAsia="仿宋" w:cs="仿宋"/>
          <w:sz w:val="32"/>
          <w:szCs w:val="32"/>
          <w:u w:val="single"/>
          <w:lang w:val="en-US" w:eastAsia="zh-CN"/>
        </w:rPr>
        <w:t xml:space="preserve">XX乡镇XX  </w:t>
      </w:r>
      <w:r>
        <w:rPr>
          <w:rFonts w:hint="eastAsia" w:ascii="仿宋" w:hAnsi="仿宋" w:eastAsia="仿宋" w:cs="仿宋"/>
          <w:sz w:val="32"/>
          <w:szCs w:val="32"/>
          <w:lang w:val="en-US" w:eastAsia="zh-CN"/>
        </w:rPr>
        <w:t>村</w:t>
      </w:r>
      <w:r>
        <w:rPr>
          <w:rFonts w:hint="eastAsia" w:ascii="仿宋_GB2312" w:hAnsi="仿宋_GB2312" w:eastAsia="仿宋_GB2312" w:cs="仿宋_GB2312"/>
          <w:kern w:val="2"/>
          <w:sz w:val="32"/>
          <w:szCs w:val="32"/>
          <w:highlight w:val="none"/>
          <w:lang w:val="en-US" w:eastAsia="zh-CN" w:bidi="ar-SA"/>
        </w:rPr>
        <w:t>股份经济合作社股权（股权证编码</w:t>
      </w:r>
      <w:r>
        <w:rPr>
          <w:rFonts w:hint="eastAsia" w:ascii="仿宋" w:hAnsi="仿宋" w:eastAsia="仿宋" w:cs="仿宋"/>
          <w:sz w:val="32"/>
          <w:szCs w:val="32"/>
          <w:lang w:val="en-US"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lang w:val="en-US" w:eastAsia="zh-CN"/>
        </w:rPr>
        <w:t>），</w:t>
      </w:r>
      <w:r>
        <w:rPr>
          <w:rFonts w:hint="eastAsia" w:ascii="仿宋_GB2312" w:hAnsi="仿宋_GB2312" w:eastAsia="仿宋_GB2312" w:cs="仿宋_GB2312"/>
          <w:kern w:val="2"/>
          <w:sz w:val="32"/>
          <w:szCs w:val="32"/>
          <w:highlight w:val="none"/>
          <w:lang w:val="en-US" w:eastAsia="zh-CN" w:bidi="ar-SA"/>
        </w:rPr>
        <w:t>作为质押物</w:t>
      </w:r>
      <w:r>
        <w:rPr>
          <w:rFonts w:hint="eastAsia" w:ascii="仿宋" w:hAnsi="仿宋" w:eastAsia="仿宋" w:cs="仿宋"/>
          <w:sz w:val="32"/>
          <w:szCs w:val="32"/>
          <w:lang w:val="en-US" w:eastAsia="zh-CN"/>
        </w:rPr>
        <w:t>质押给</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w:t>
      </w:r>
      <w:r>
        <w:rPr>
          <w:rFonts w:hint="eastAsia" w:ascii="仿宋_GB2312" w:hAnsi="仿宋_GB2312" w:eastAsia="仿宋_GB2312" w:cs="仿宋_GB2312"/>
          <w:kern w:val="2"/>
          <w:sz w:val="32"/>
          <w:szCs w:val="32"/>
          <w:highlight w:val="none"/>
          <w:lang w:val="en-US" w:eastAsia="zh-CN" w:bidi="ar-SA"/>
        </w:rPr>
        <w:t>用于</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kern w:val="2"/>
          <w:sz w:val="32"/>
          <w:szCs w:val="32"/>
          <w:highlight w:val="none"/>
          <w:lang w:val="en-US" w:eastAsia="zh-CN" w:bidi="ar-SA"/>
        </w:rPr>
        <w:t>并到贵局办理质押登记手续。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特此证明，并承担相应的法律责任。</w:t>
      </w:r>
    </w:p>
    <w:p>
      <w:pPr>
        <w:spacing w:line="560" w:lineRule="exact"/>
        <w:jc w:val="left"/>
        <w:rPr>
          <w:rFonts w:hint="eastAsia" w:ascii="仿宋" w:hAnsi="仿宋" w:eastAsia="仿宋" w:cs="仿宋"/>
          <w:sz w:val="32"/>
          <w:szCs w:val="32"/>
          <w:lang w:val="en-US" w:eastAsia="zh-CN"/>
        </w:rPr>
      </w:pPr>
    </w:p>
    <w:p>
      <w:pPr>
        <w:spacing w:line="560" w:lineRule="exact"/>
        <w:jc w:val="center"/>
        <w:rPr>
          <w:rFonts w:hint="eastAsia" w:ascii="宋体" w:hAnsi="宋体" w:eastAsia="宋体" w:cs="宋体"/>
          <w:b/>
          <w:bCs/>
          <w:sz w:val="44"/>
          <w:szCs w:val="44"/>
          <w:lang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default" w:ascii="仿宋" w:hAnsi="仿宋" w:eastAsia="仿宋" w:cs="仿宋"/>
          <w:sz w:val="32"/>
          <w:szCs w:val="32"/>
          <w:lang w:val="en-US" w:eastAsia="zh-CN"/>
        </w:rPr>
      </w:pPr>
    </w:p>
    <w:p>
      <w:pPr>
        <w:spacing w:line="560" w:lineRule="exact"/>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p>
    <w:p>
      <w:pPr>
        <w:spacing w:before="296" w:beforeLines="50" w:line="560" w:lineRule="exact"/>
        <w:jc w:val="center"/>
        <w:rPr>
          <w:rFonts w:hint="eastAsia" w:ascii="方正小标宋简体" w:hAnsi="方正小标宋简体" w:eastAsia="方正小标宋简体" w:cs="方正小标宋简体"/>
          <w:sz w:val="44"/>
          <w:szCs w:val="44"/>
          <w:lang w:eastAsia="zh-CN"/>
        </w:rPr>
      </w:pPr>
    </w:p>
    <w:p>
      <w:pPr>
        <w:tabs>
          <w:tab w:val="left" w:pos="3298"/>
          <w:tab w:val="center" w:pos="6843"/>
        </w:tabs>
        <w:spacing w:before="296" w:beforeLines="50" w:line="560" w:lineRule="exact"/>
        <w:ind w:firstLine="960" w:firstLineChars="300"/>
        <w:jc w:val="left"/>
        <w:rPr>
          <w:rFonts w:hint="eastAsia" w:ascii="仿宋" w:hAnsi="仿宋" w:eastAsia="仿宋" w:cs="仿宋"/>
          <w:sz w:val="32"/>
          <w:szCs w:val="32"/>
          <w:lang w:val="en-US" w:eastAsia="zh-CN"/>
        </w:rPr>
      </w:pPr>
      <w:r>
        <w:rPr>
          <w:rFonts w:hint="eastAsia" w:ascii="仿宋_GB2312" w:hAnsi="仿宋_GB2312" w:eastAsia="仿宋_GB2312" w:cs="仿宋_GB2312"/>
          <w:kern w:val="2"/>
          <w:sz w:val="32"/>
          <w:szCs w:val="32"/>
          <w:highlight w:val="none"/>
          <w:lang w:val="en-US" w:eastAsia="zh-CN" w:bidi="ar-SA"/>
        </w:rPr>
        <w:t>共有人签字（按手印）：</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lang w:val="en-US" w:eastAsia="zh-CN"/>
        </w:rPr>
        <w:t xml:space="preserve">   </w:t>
      </w:r>
    </w:p>
    <w:p>
      <w:pPr>
        <w:spacing w:before="296" w:beforeLines="50" w:line="560" w:lineRule="exact"/>
        <w:jc w:val="center"/>
        <w:rPr>
          <w:rFonts w:hint="eastAsia" w:ascii="方正小标宋简体" w:hAnsi="方正小标宋简体" w:eastAsia="方正小标宋简体" w:cs="方正小标宋简体"/>
          <w:sz w:val="44"/>
          <w:szCs w:val="44"/>
          <w:lang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kern w:val="2"/>
          <w:sz w:val="32"/>
          <w:szCs w:val="32"/>
          <w:highlight w:val="none"/>
          <w:lang w:val="en-US" w:eastAsia="zh-CN" w:bidi="ar-SA"/>
        </w:rPr>
        <w:t xml:space="preserve">  年  月  日 </w:t>
      </w:r>
      <w:r>
        <w:rPr>
          <w:rFonts w:hint="eastAsia" w:ascii="仿宋" w:hAnsi="仿宋" w:eastAsia="仿宋" w:cs="仿宋"/>
          <w:sz w:val="32"/>
          <w:szCs w:val="32"/>
          <w:lang w:val="en-US" w:eastAsia="zh-CN"/>
        </w:rPr>
        <w:t xml:space="preserve">  </w:t>
      </w:r>
    </w:p>
    <w:p>
      <w:pPr>
        <w:pStyle w:val="7"/>
        <w:wordWrap w:val="0"/>
        <w:overflowPunct w:val="0"/>
        <w:autoSpaceDE w:val="0"/>
        <w:autoSpaceDN w:val="0"/>
        <w:adjustRightInd w:val="0"/>
        <w:snapToGrid/>
        <w:spacing w:line="240" w:lineRule="atLeast"/>
        <w:ind w:right="11"/>
        <w:jc w:val="right"/>
        <w:textAlignment w:val="baseline"/>
        <w:rPr>
          <w:rFonts w:hint="eastAsia" w:ascii="仿宋_GB2312" w:hAnsi="仿宋_GB2312" w:eastAsia="仿宋_GB2312" w:cs="仿宋_GB2312"/>
          <w:sz w:val="32"/>
          <w:szCs w:val="32"/>
          <w:highlight w:val="none"/>
          <w:lang w:val="en-US" w:eastAsia="zh-CN"/>
        </w:rPr>
      </w:pPr>
    </w:p>
    <w:p>
      <w:pPr>
        <w:pStyle w:val="5"/>
        <w:rPr>
          <w:rFonts w:hint="eastAsia"/>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spacing w:before="296" w:before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永泰县</w:t>
      </w:r>
      <w:r>
        <w:rPr>
          <w:rFonts w:hint="eastAsia" w:ascii="方正小标宋简体" w:hAnsi="方正小标宋简体" w:eastAsia="方正小标宋简体" w:cs="方正小标宋简体"/>
          <w:sz w:val="44"/>
          <w:szCs w:val="44"/>
        </w:rPr>
        <w:t>农村</w:t>
      </w:r>
      <w:r>
        <w:rPr>
          <w:rFonts w:hint="eastAsia" w:ascii="方正小标宋简体" w:hAnsi="方正小标宋简体" w:eastAsia="方正小标宋简体" w:cs="方正小标宋简体"/>
          <w:sz w:val="44"/>
          <w:szCs w:val="44"/>
          <w:lang w:eastAsia="zh-CN"/>
        </w:rPr>
        <w:t>股份经济合作社</w:t>
      </w:r>
      <w:r>
        <w:rPr>
          <w:rFonts w:hint="eastAsia" w:ascii="方正小标宋简体" w:hAnsi="方正小标宋简体" w:eastAsia="方正小标宋简体" w:cs="方正小标宋简体"/>
          <w:sz w:val="44"/>
          <w:szCs w:val="44"/>
        </w:rPr>
        <w:t>股权</w:t>
      </w:r>
    </w:p>
    <w:p>
      <w:pPr>
        <w:spacing w:before="296" w:before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质押登记核准通知书</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（样本）</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_GB2312" w:hAnsi="仿宋_GB2312" w:eastAsia="仿宋_GB2312" w:cs="仿宋_GB2312"/>
          <w:kern w:val="2"/>
          <w:sz w:val="32"/>
          <w:szCs w:val="32"/>
          <w:highlight w:val="none"/>
          <w:lang w:val="en-US" w:eastAsia="zh-CN" w:bidi="ar-SA"/>
        </w:rPr>
        <w:t>（樟）股权登记准字〔20XX〕第XXX号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u w:val="none"/>
        </w:rPr>
        <w:t xml:space="preserve">    </w:t>
      </w:r>
      <w:r>
        <w:rPr>
          <w:rFonts w:hint="eastAsia" w:ascii="仿宋_GB2312" w:hAnsi="仿宋_GB2312" w:eastAsia="仿宋_GB2312" w:cs="仿宋_GB2312"/>
          <w:kern w:val="2"/>
          <w:sz w:val="32"/>
          <w:szCs w:val="32"/>
          <w:highlight w:val="none"/>
          <w:lang w:val="en-US" w:eastAsia="zh-CN" w:bidi="ar-SA"/>
        </w:rPr>
        <w:t xml:space="preserve">质权人：XXX商业银行股份有限公司福州永泰支行 </w:t>
      </w:r>
      <w:r>
        <w:rPr>
          <w:rFonts w:hint="eastAsia" w:ascii="仿宋" w:hAnsi="仿宋" w:eastAsia="仿宋" w:cs="仿宋"/>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借款人：XXX</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出质人：XXX</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股权证编号：XXX</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出质股权数：XX（股）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质押担保债权数额：人民币XX元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质押期限：20XX年XX月XX日至20XX年XX月XX日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他项权利种类：最高额质押登记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_GB2312" w:hAnsi="仿宋_GB2312" w:eastAsia="仿宋_GB2312" w:cs="仿宋_GB2312"/>
          <w:kern w:val="2"/>
          <w:sz w:val="32"/>
          <w:szCs w:val="32"/>
          <w:highlight w:val="none"/>
          <w:lang w:val="en-US" w:eastAsia="zh-CN" w:bidi="ar-SA"/>
        </w:rPr>
        <w:t>质押登记时间：20XX年XX月XX日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登记机关（盖章）：永泰县农业农村局</w:t>
      </w:r>
    </w:p>
    <w:p>
      <w:pPr>
        <w:keepNext w:val="0"/>
        <w:keepLines w:val="0"/>
        <w:pageBreakBefore w:val="0"/>
        <w:widowControl w:val="0"/>
        <w:pBdr>
          <w:bottom w:val="single" w:color="auto" w:sz="4" w:space="0"/>
        </w:pBdr>
        <w:kinsoku/>
        <w:wordWrap/>
        <w:overflowPunct/>
        <w:topLinePunct w:val="0"/>
        <w:autoSpaceDE/>
        <w:autoSpaceDN/>
        <w:bidi w:val="0"/>
        <w:adjustRightInd/>
        <w:snapToGrid/>
        <w:spacing w:line="500" w:lineRule="exact"/>
        <w:ind w:firstLine="645"/>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296" w:beforeLines="50"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永泰县</w:t>
      </w:r>
      <w:r>
        <w:rPr>
          <w:rFonts w:hint="eastAsia" w:ascii="方正小标宋简体" w:hAnsi="方正小标宋简体" w:eastAsia="方正小标宋简体" w:cs="方正小标宋简体"/>
          <w:sz w:val="44"/>
          <w:szCs w:val="44"/>
        </w:rPr>
        <w:t>农村</w:t>
      </w:r>
      <w:r>
        <w:rPr>
          <w:rFonts w:hint="eastAsia" w:ascii="方正小标宋简体" w:hAnsi="方正小标宋简体" w:eastAsia="方正小标宋简体" w:cs="方正小标宋简体"/>
          <w:sz w:val="44"/>
          <w:szCs w:val="44"/>
          <w:lang w:eastAsia="zh-CN"/>
        </w:rPr>
        <w:t>股份经济合作社</w:t>
      </w:r>
      <w:r>
        <w:rPr>
          <w:rFonts w:hint="eastAsia" w:ascii="方正小标宋简体" w:hAnsi="方正小标宋简体" w:eastAsia="方正小标宋简体" w:cs="方正小标宋简体"/>
          <w:sz w:val="44"/>
          <w:szCs w:val="44"/>
        </w:rPr>
        <w:t>股权</w:t>
      </w:r>
    </w:p>
    <w:p>
      <w:pPr>
        <w:keepNext w:val="0"/>
        <w:keepLines w:val="0"/>
        <w:pageBreakBefore w:val="0"/>
        <w:widowControl w:val="0"/>
        <w:kinsoku/>
        <w:wordWrap/>
        <w:overflowPunct/>
        <w:topLinePunct w:val="0"/>
        <w:autoSpaceDE/>
        <w:autoSpaceDN/>
        <w:bidi w:val="0"/>
        <w:adjustRightInd/>
        <w:snapToGrid/>
        <w:spacing w:before="296" w:beforeLines="50"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质押</w:t>
      </w:r>
      <w:r>
        <w:rPr>
          <w:rFonts w:hint="eastAsia" w:ascii="方正小标宋简体" w:hAnsi="方正小标宋简体" w:eastAsia="方正小标宋简体" w:cs="方正小标宋简体"/>
          <w:sz w:val="44"/>
          <w:szCs w:val="44"/>
          <w:lang w:eastAsia="zh-CN"/>
        </w:rPr>
        <w:t>注销</w:t>
      </w:r>
      <w:r>
        <w:rPr>
          <w:rFonts w:hint="eastAsia" w:ascii="方正小标宋简体" w:hAnsi="方正小标宋简体" w:eastAsia="方正小标宋简体" w:cs="方正小标宋简体"/>
          <w:sz w:val="44"/>
          <w:szCs w:val="44"/>
        </w:rPr>
        <w:t>通知书</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注销质押登记时间：20XX年XX月XX日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注销质押登记申请人（借款人）签章：XXX</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注销登记单位（质权人）签章：XXX</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备注：一式三联，登记机关、借款人和质权人各一份</w:t>
      </w:r>
    </w:p>
    <w:sectPr>
      <w:footerReference r:id="rId4" w:type="default"/>
      <w:pgSz w:w="11906" w:h="16838"/>
      <w:pgMar w:top="1440" w:right="1746" w:bottom="1440" w:left="17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AAFE2"/>
    <w:multiLevelType w:val="singleLevel"/>
    <w:tmpl w:val="082AAFE2"/>
    <w:lvl w:ilvl="0" w:tentative="0">
      <w:start w:val="1"/>
      <w:numFmt w:val="decimal"/>
      <w:lvlText w:val="%1."/>
      <w:lvlJc w:val="left"/>
      <w:pPr>
        <w:tabs>
          <w:tab w:val="left" w:pos="312"/>
        </w:tabs>
      </w:pPr>
    </w:lvl>
  </w:abstractNum>
  <w:abstractNum w:abstractNumId="1">
    <w:nsid w:val="54F7C7D0"/>
    <w:multiLevelType w:val="singleLevel"/>
    <w:tmpl w:val="54F7C7D0"/>
    <w:lvl w:ilvl="0" w:tentative="0">
      <w:start w:val="7"/>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OGVlMDMxZjUwYTM1ODcwOWY1YzA0MmY5Yjk0Y2UifQ=="/>
  </w:docVars>
  <w:rsids>
    <w:rsidRoot w:val="471458DD"/>
    <w:rsid w:val="02113445"/>
    <w:rsid w:val="04A16C60"/>
    <w:rsid w:val="0CBB0F62"/>
    <w:rsid w:val="0DB963BF"/>
    <w:rsid w:val="12E64549"/>
    <w:rsid w:val="12F124DA"/>
    <w:rsid w:val="13E81B5C"/>
    <w:rsid w:val="18070704"/>
    <w:rsid w:val="1C7513AC"/>
    <w:rsid w:val="208A5D77"/>
    <w:rsid w:val="220A2325"/>
    <w:rsid w:val="225E60AC"/>
    <w:rsid w:val="29894C3E"/>
    <w:rsid w:val="2BD32FA6"/>
    <w:rsid w:val="30E738F1"/>
    <w:rsid w:val="31D02E7D"/>
    <w:rsid w:val="37CB125F"/>
    <w:rsid w:val="3C6E7103"/>
    <w:rsid w:val="3F166971"/>
    <w:rsid w:val="40E85C21"/>
    <w:rsid w:val="42951204"/>
    <w:rsid w:val="43100DE5"/>
    <w:rsid w:val="45DC2E17"/>
    <w:rsid w:val="471458DD"/>
    <w:rsid w:val="47762884"/>
    <w:rsid w:val="49FB057A"/>
    <w:rsid w:val="4F442A8C"/>
    <w:rsid w:val="514E60F7"/>
    <w:rsid w:val="51B56A8D"/>
    <w:rsid w:val="56A73948"/>
    <w:rsid w:val="57771C8A"/>
    <w:rsid w:val="57EF62EE"/>
    <w:rsid w:val="5BAD5884"/>
    <w:rsid w:val="5E290FA3"/>
    <w:rsid w:val="5F69133A"/>
    <w:rsid w:val="5FD12312"/>
    <w:rsid w:val="63AF5FA0"/>
    <w:rsid w:val="66764F17"/>
    <w:rsid w:val="68405B8E"/>
    <w:rsid w:val="68931396"/>
    <w:rsid w:val="695F7AE7"/>
    <w:rsid w:val="69DC04E7"/>
    <w:rsid w:val="6C826611"/>
    <w:rsid w:val="6E885A18"/>
    <w:rsid w:val="74262D2A"/>
    <w:rsid w:val="75F936B8"/>
    <w:rsid w:val="78B4401F"/>
    <w:rsid w:val="7B81765E"/>
    <w:rsid w:val="7D1123B5"/>
    <w:rsid w:val="7F42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rPr>
      <w:rFonts w:ascii="Times New Roman" w:hAnsi="Times New Roman" w:eastAsia="宋体" w:cs="Times New Roman"/>
    </w:rPr>
  </w:style>
  <w:style w:type="paragraph" w:styleId="3">
    <w:name w:val="Body Text"/>
    <w:basedOn w:val="1"/>
    <w:qFormat/>
    <w:uiPriority w:val="0"/>
    <w:pPr>
      <w:spacing w:after="120"/>
    </w:pPr>
    <w:rPr>
      <w:rFonts w:ascii="Times New Roman" w:hAnsi="Times New Roman" w:eastAsia="宋体" w:cs="Times New Roman"/>
    </w:rPr>
  </w:style>
  <w:style w:type="paragraph" w:styleId="4">
    <w:name w:val="Body Text Indent"/>
    <w:basedOn w:val="1"/>
    <w:semiHidden/>
    <w:unhideWhenUsed/>
    <w:qFormat/>
    <w:uiPriority w:val="99"/>
    <w:pPr>
      <w:spacing w:after="120"/>
      <w:ind w:left="420" w:leftChars="200"/>
    </w:pPr>
  </w:style>
  <w:style w:type="paragraph" w:styleId="5">
    <w:name w:val="Balloon Text"/>
    <w:basedOn w:val="1"/>
    <w:next w:val="6"/>
    <w:qFormat/>
    <w:uiPriority w:val="0"/>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宋体"/>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unhideWhenUsed/>
    <w:qFormat/>
    <w:uiPriority w:val="99"/>
    <w:pPr>
      <w:ind w:firstLine="420" w:firstLineChars="200"/>
    </w:pPr>
  </w:style>
  <w:style w:type="character" w:styleId="13">
    <w:name w:val="Strong"/>
    <w:basedOn w:val="12"/>
    <w:qFormat/>
    <w:uiPriority w:val="0"/>
    <w:rPr>
      <w:b/>
    </w:rPr>
  </w:style>
  <w:style w:type="character" w:styleId="14">
    <w:name w:val="page number"/>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4384</Words>
  <Characters>4455</Characters>
  <Lines>0</Lines>
  <Paragraphs>0</Paragraphs>
  <TotalTime>39</TotalTime>
  <ScaleCrop>false</ScaleCrop>
  <LinksUpToDate>false</LinksUpToDate>
  <CharactersWithSpaces>5310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2022-08-31T09:53:00Z</dcterms:created>
  <dc:creator>Administrator</dc:creator>
  <cp:lastModifiedBy>admin</cp:lastModifiedBy>
  <cp:lastPrinted>2022-09-21T04:02:00Z</cp:lastPrinted>
  <dcterms:modified xsi:type="dcterms:W3CDTF">2022-09-27T03:25:15Z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74C44D4FE4564B6F8BDC5C2F69E3F667</vt:lpwstr>
  </property>
</Properties>
</file>