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方正小标宋简体"/>
          <w:b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永泰县省级现代农业产业园专项资金扶持项目（李梅）补助方案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8"/>
        <w:tblW w:w="1436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500"/>
        <w:gridCol w:w="1418"/>
        <w:gridCol w:w="6963"/>
        <w:gridCol w:w="785"/>
        <w:gridCol w:w="1070"/>
        <w:gridCol w:w="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</w:trPr>
        <w:tc>
          <w:tcPr>
            <w:tcW w:w="1874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696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补助环节相关投资建设内容及规模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投资情况（万元）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87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6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省级专项补助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1.樟岩峰李果提纯复壮及有机肥设施建设工程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永泰县樟岩峰家庭农场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永泰县盖洋乡盖洋村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3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  <w:t>液体有机肥设施建设项目：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拟投资16.52万元，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新建50m³配肥池1座，2.5m³发酵池2座，铺设φ50pe给水管2000m，φ32pe引水管1800m以及阀门、灌溉软管等配件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2.果树提纯复壮项目：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拟投资32.02万元，对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60亩果园提纯复壮，整园开展修剪、清园、病虫害防控，配套购买修剪刀6把、割草机1台、微耕机1台。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48.54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48.54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2.富品生态农业李果新品种示范项目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永泰县富品生态农业发展有限公司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永泰县盖洋乡碓头村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3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1.李梅新品种种植：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拟投资37.01万元，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开垦果园50亩，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种植粉黛李40亩、蜂糖李10亩，配套购置割草机1台。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果园灌溉设施建设：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拟投资11.51万元，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新建36m³蓄水池1座、6m³蓄水池2座，主管采用φ25mm ppr冷水管1500m，支管采用φ16mm ppr冷水管3500m。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48.52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48.52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3.仙亭山鲜食李基地提升工程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永泰县仙亭山农林有限公司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永泰县盖洋乡前湖村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3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1.果园基础设施建设与设备购置：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90.24万元，园路拓宽硬化500m，厚度0.18m；0.4m宽，厚度0.13m生态排水沟600m；透水砖铺设1.5米田间作业道600㎡；新建观景平台180㎡，钢结构立柱，铺设塑木地板；休憩桌椅1组、配套办公桌椅1套；生态停车场600㎡、12m*3m*3m集装箱休憩所2组；高1米生态围栏80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3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2.自制液体有机肥配套设施：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拟投资14.76万元，发酵池2个，规格：1.5m*1.5m*1.2m、稀释池1个，规格：4m*3.5m*2m，7.5kw潜水泵1台、配套φ50PE管2800m。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3.产品宣传与包装设计：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拟投资15.06万元，制作安装15m*6.5m宣传牌1面、5m*3.5m宣传牌1面，指示牌5个；设计包装盒2款，各印制2000个。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120.06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120.06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4.绿永家庭农场李果低产园改造工程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永泰县盖洋绿永家庭农场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永泰县盖洋乡盖洋村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李果低产改造：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拟投资21.42万元，按照鲜食李生产标准，对38亩李果园进行低产改造，开展园土改良、增施有机肥、果树修剪、病虫害防治及树干涂白等。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21.42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21.42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5.低产果园改造提升项目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永泰县领丰家庭农场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永泰县盖洋乡盖洋村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1.李果提纯复壮：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投资23.35万元。按照鲜食李生产标准，对45亩李果园进行低产改造，开展园土改良、果树修剪、中耕除草、病虫害防治；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2.青梅种植：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拟投资1.62万元，新植青梅10亩等。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24.97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24.97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6.许秀菊家庭农场李果低产园改造工程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永泰县许秀菊家庭农场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永泰县盖洋乡前湖村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1.低产果园改造：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拟投资,17.79万元，改造低产果园30亩，开展李果矮化修剪、种植绿肥、增施有机肥、开展病虫害防治及树干涂白等。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2.生产资料购置：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拟投资1.05万元，购买微耕机、割草机与高压喷雾机各1台，电动修枝剪2套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18.84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18.84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7.青梅新品种引种示范项目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永泰县晓时光农业科技有限公司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永泰县葛岭镇溪洋村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青梅新品种引种示范基地：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拟投资48.38万元，新植青梅60亩，每亩种植青梅40株，购买使用复合肥5吨、有机肥65吨、生物菌肥4吨；配备割草机3台、修剪刀7把。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48.38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48.38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8.峰果家庭农场青梅标准基地建设及采后处理设施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永泰县峰果家庭农场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永泰县葛岭镇溪洋村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1.建1座52m³空气源烘干库：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21.22万元。规格：8.1m*2.7m*2.4m。配备：烘干库墙+顶86平方，聚氨酯彩钢板保温层厚度100mm,15HP空气源热泵烘干机1套、换热装置1套、高压低风速循环风机4个、进风门电机1个、排湿风机1台、7寸彩色液晶触摸屏湿度控制箱1台、烘干架24套、及附属配件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2.建一座256m³保鲜库：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拟投资17.86万元。规格：12.1m*8m*2.65m。配备：保鲜库墙+顶223平方聚氨酯彩钢板保温层厚度100mm、4VD-15保鲜库主机组1台、蒸发冷风机1台、及附属配件。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3.建设20亩青梅标准化果园：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投资10.54万元。对全园青梅进行矮化修剪，增施有机肥，开展绿色防控。购买复合肥6吨、有机肥19吨、汽油喷药机1台、黄色粘虫板1600张、太阳能杀虫灯2盏、修剪刀3把及附属配件。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49.62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9.青梅标准园与新品种种苗繁育项目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永泰县闽杰果蔬专业合作社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永泰县葛岭镇蒲边村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1.青梅新品种繁育：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投资15万元。培育长农17、大叶青品种种苗各1万株，地茎0.5㎝、株高0.7m；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2.青梅提纯复壮：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投资20万元。实施面积35亩，进行青梅矮化、整形、修剪，果园深翻改土，增施有机肥40吨，推广病虫害绿色防控，配套购置微耕机1台、割草机1台，修剪刀6把；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3.建设青梅烘干房：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投资45万元。新建青梅烘干房4座，共计80m³，规格6.4*2.5*2.3，主机6p,配套烘干架40个。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10.李果标准化基地建设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永泰县大仓家庭农场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永泰县嵩口镇三峰村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1.生产管理设施：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拟投资74.357万元，建设Y字型钢架栽培25亩，采用φ25mm,厚度1.3mm和φ32mm，厚度1.6mm热镀锌钢管、φ3mm钢塑线27800m及相应配件；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2.示范基地建设：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投资26.966万元。种植李果新品种脆芙蓉45亩，每亩使用有机肥1.5吨，果园四周开挖70cm*70cm排水沟1935m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101.32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11.梅李果酒研发实验室项目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福州微豆餐饮管理有限公司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永泰县嵩口镇街道50号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预计投资65万元，对71㎡李梅果酒研发实验室进行装修改造；采购实验室果酒生产线1条、配备新风灭菌系统、安装海尔空调4.5匹6台、1匹1台；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12.青梅标准化建设示范基地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永泰县金农农业专业合作社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永泰县城峰镇金沙村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1.青梅园改造：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拟投资62.232万元，按照青梅高优栽培技术标准，对100亩青梅园实施矮化修剪、每亩增施有机肥600kg和复合肥80kg，改善土壤肥力，开展病虫害综合防控和果园除草等。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2.果园生产设备购置：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拟投资2.718万元，购置双电机喷药机3台，除草机6台，四冲程油锯3台，电动修剪刀6把，人字梯6个，4.5米高空伸缩修剪刀6把，松土机6台。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74.12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74.12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13.李梅产品精深加工项目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永泰县顺达食品有限公司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永泰县城峰镇白沙宫工业区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1.拟投资30万元，建设冷热双用淡李干热泵烘干房1套100立方；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2.拟投资10万元，购置青梅分选机1套，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3.拟投资35万元，3吨级真空糖水浓缩设备1套，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4.拟投资45万元，600L渗糖设备4套、600L化糖锅5个；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5.拟投资40万元，果脯蒸煮机、冷却机各1套，不锈钢糖浸桶100个；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6.拟投资20万元，李梅冻干固体冲泡饮料生产线1套。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14.寨下农场青梅标准化示范基地建设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永泰县寨下家庭农场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永泰县城峰镇太原村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建设1个面积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0亩的青梅标准化示范基地。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1.果园基础设施建设：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投资8.15万元。新建蓄水池11个，其中：3m*4m*1.2m水池1个、2m*2.5m*1.2m水池3个、2m*1.5m*1.2m水池2个、1.5m*1.5m*1.2m水池5个。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2.青梅提纯复壮项目：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投资33.15万元。建设面积50亩，开展土壤改良，每亩施用化肥40kg、有机肥500kg，及时除草。按季节和病虫害发生情况适时喷施农药，每年喷施3-4次；按标准开展全园果树修剪整形、清园等，并购置修剪设备等设备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41.3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15.虎马谷鲜食李栽培示范基地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福建省虎马谷农业休闲观光有限公司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永泰县梧桐镇三富村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3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1.防虫网室建设：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拟投资17.6万元，新建2000㎡鲜食李栽培防虫网室，立柱4cm*6cm*0.2cm，间距3m、高度3m ，肩管4cm*6cm*0.18cm、横管φ2.5cm，间距1.5米；4套电动卷膜系统及附属材料，所有管材均为热镀锌材质；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3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2.搭建防虫网栏：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拟投资8.39万元，在7亩李园搭建防虫网栏，使用φ25mm*18m镀锌管立柱间距300cm*高300cm、使用80目防虫网4662㎡及附属材料，所有管材均为热镀锌材质；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3.芙蓉李数字产业化基地。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拟投资50.38万元，采购安装环境采集监测系统1套、农业气象监测系统1套、智能涡轮远程灌溉控制系统1套、水肥一体化系统1套、可视化监控系统1 套、芙蓉李数字农业成果展示中心系统1套及附属材料。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76.37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76.37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16.淡李干原料李果价格指数保险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永泰县农业农村局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永泰县樟城镇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投保价格180元，财政补助80%、农户自筹20%，以实际面积为准。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17.省级现代农业产业园宣传服务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永泰县农业农村局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永泰县樟城镇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委托第三方开展永泰县农业重点项目、农业产业园等工作宣传。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18.技术服务体系建设项目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永泰县农业农村局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永泰县樟城镇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福建农林大学技术秘密服务协议10万元.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19.李果病虫害统防统治项目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永泰县种植业技术服务中心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永泰县樟城镇</w:t>
            </w: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病虫害统防统治项目1315亩；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2.蛋鸭有机肥示范推广1000亩。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9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390</w:t>
            </w:r>
          </w:p>
        </w:tc>
      </w:tr>
    </w:tbl>
    <w:p>
      <w:pPr>
        <w:rPr>
          <w:rFonts w:hint="default" w:ascii="仿宋_GB2312" w:hAnsi="宋体" w:eastAsia="仿宋_GB2312"/>
          <w:kern w:val="0"/>
          <w:sz w:val="24"/>
          <w:szCs w:val="24"/>
        </w:rPr>
      </w:pPr>
    </w:p>
    <w:sectPr>
      <w:pgSz w:w="16838" w:h="11906" w:orient="landscape"/>
      <w:pgMar w:top="130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326E8"/>
    <w:multiLevelType w:val="singleLevel"/>
    <w:tmpl w:val="DC7326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671AFF"/>
    <w:rsid w:val="0002069D"/>
    <w:rsid w:val="0004591C"/>
    <w:rsid w:val="003D6AEF"/>
    <w:rsid w:val="00647896"/>
    <w:rsid w:val="00671AFF"/>
    <w:rsid w:val="00BA54D3"/>
    <w:rsid w:val="00CF648D"/>
    <w:rsid w:val="07012076"/>
    <w:rsid w:val="0798725A"/>
    <w:rsid w:val="079E5BF8"/>
    <w:rsid w:val="09630F66"/>
    <w:rsid w:val="0B606F3F"/>
    <w:rsid w:val="0C4F5204"/>
    <w:rsid w:val="0E58331A"/>
    <w:rsid w:val="1C691FBD"/>
    <w:rsid w:val="1C6A7FFA"/>
    <w:rsid w:val="223071DF"/>
    <w:rsid w:val="29F954BE"/>
    <w:rsid w:val="2B552B72"/>
    <w:rsid w:val="2B8E06AE"/>
    <w:rsid w:val="2BA6455F"/>
    <w:rsid w:val="2C270C51"/>
    <w:rsid w:val="33941A0D"/>
    <w:rsid w:val="34167733"/>
    <w:rsid w:val="41C252BD"/>
    <w:rsid w:val="41F803B0"/>
    <w:rsid w:val="43D03B33"/>
    <w:rsid w:val="452503B2"/>
    <w:rsid w:val="48294927"/>
    <w:rsid w:val="4D787184"/>
    <w:rsid w:val="4E544A6A"/>
    <w:rsid w:val="4F6139A7"/>
    <w:rsid w:val="50F4645E"/>
    <w:rsid w:val="545173F5"/>
    <w:rsid w:val="55277364"/>
    <w:rsid w:val="5F1A4D0E"/>
    <w:rsid w:val="60697C8B"/>
    <w:rsid w:val="607576A2"/>
    <w:rsid w:val="61825F45"/>
    <w:rsid w:val="65847C7E"/>
    <w:rsid w:val="67A358C4"/>
    <w:rsid w:val="6AC721D4"/>
    <w:rsid w:val="767C3369"/>
    <w:rsid w:val="7AA92761"/>
    <w:rsid w:val="7DE4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3 Char"/>
    <w:basedOn w:val="9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3013</Words>
  <Characters>3736</Characters>
  <Lines>18</Lines>
  <Paragraphs>5</Paragraphs>
  <TotalTime>1</TotalTime>
  <ScaleCrop>false</ScaleCrop>
  <LinksUpToDate>false</LinksUpToDate>
  <CharactersWithSpaces>3742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2019-07-08T00:20:00Z</dcterms:created>
  <dc:creator>Windows 用户</dc:creator>
  <cp:lastModifiedBy>婉妹</cp:lastModifiedBy>
  <cp:lastPrinted>2022-09-02T01:54:00Z</cp:lastPrinted>
  <dcterms:modified xsi:type="dcterms:W3CDTF">2022-12-21T06:41:09Z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2E673C9BCD1549C9B50E58AA0CB9BD95</vt:lpwstr>
  </property>
</Properties>
</file>