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/>
          <w:w w:val="1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w w:val="100"/>
          <w:sz w:val="32"/>
          <w:szCs w:val="32"/>
        </w:rPr>
        <w:t>附件 1</w:t>
      </w:r>
    </w:p>
    <w:p>
      <w:pPr>
        <w:spacing w:before="99" w:line="497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positio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position w:val="2"/>
          <w:sz w:val="36"/>
          <w:szCs w:val="36"/>
        </w:rPr>
        <w:t>防火门标识设置参考示例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jc w:val="center"/>
        <w:rPr>
          <w:rFonts w:hint="default" w:ascii="Times New Roman" w:hAnsi="Times New Roman" w:cs="Times New Roman"/>
          <w:position w:val="-238"/>
        </w:rPr>
      </w:pPr>
      <w:r>
        <w:rPr>
          <w:rFonts w:hint="default" w:ascii="Times New Roman" w:hAnsi="Times New Roman" w:cs="Times New Roman"/>
          <w:position w:val="-238"/>
        </w:rPr>
        <w:drawing>
          <wp:inline distT="0" distB="0" distL="0" distR="0">
            <wp:extent cx="5337810" cy="7051040"/>
            <wp:effectExtent l="0" t="0" r="15240" b="1651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default" w:ascii="Times New Roman" w:hAnsi="Times New Roman" w:cs="Times New Roman"/>
          <w:position w:val="-150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3676650</wp:posOffset>
            </wp:positionH>
            <wp:positionV relativeFrom="page">
              <wp:posOffset>1343025</wp:posOffset>
            </wp:positionV>
            <wp:extent cx="2526030" cy="3833495"/>
            <wp:effectExtent l="0" t="0" r="7620" b="1460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150"/>
        </w:rPr>
        <w:drawing>
          <wp:inline distT="0" distB="0" distL="0" distR="0">
            <wp:extent cx="2287270" cy="3862705"/>
            <wp:effectExtent l="0" t="0" r="17780" b="444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82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1.各</w:t>
      </w:r>
      <w:r>
        <w:rPr>
          <w:rFonts w:hint="eastAsia" w:ascii="仿宋_GB2312" w:hAnsi="Times New Roman" w:cs="Times New Roman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、各建筑管理单位可结合本地区、本单位实际设计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防火门标识化模板，但关键提示要素不得缺失。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2.“温馨提示”内容可从以下参考标语中选取，或结合实际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自行设计：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（1）防火门属于重要消防设施，故意损坏或敞开将依照《消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防法》给与处罚，造成严重后的将依法追究刑事责任！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（2）请关上我吧！为了您和您所爱的人！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（3）常闭防火门具有阻止火势蔓延和烟气扩散的作用，请随手关闭，共同守护“生命门”！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3.防火门标识应当清晰、醒目，双扇防火门标识规格宜为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300x700mm，单扇防火门宜为 700x300mm，面积不小于防火门面</w:t>
      </w:r>
    </w:p>
    <w:p>
      <w:pP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积的 20%。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DkxNzFiOTU2NmI1NjZlMjMwNGFkOWJlZGMxZDYifQ=="/>
  </w:docVars>
  <w:rsids>
    <w:rsidRoot w:val="77A305D9"/>
    <w:rsid w:val="77A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楷体_GB2312" w:asciiTheme="minorHAnsi" w:hAnsiTheme="minorHAnsi"/>
      <w:w w:val="115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beforeAutospacing="0" w:afterAutospacing="0" w:line="0" w:lineRule="atLeast"/>
    </w:pPr>
    <w:rPr>
      <w:szCs w:val="20"/>
    </w:rPr>
  </w:style>
  <w:style w:type="paragraph" w:styleId="5">
    <w:name w:val="Body Text First Indent"/>
    <w:basedOn w:val="4"/>
    <w:unhideWhenUsed/>
    <w:qFormat/>
    <w:uiPriority w:val="0"/>
    <w:pPr>
      <w:ind w:firstLine="420" w:firstLineChars="1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2023-07-03T08:08:00Z</dcterms:created>
  <dc:creator>陈丹妮</dc:creator>
  <cp:lastModifiedBy>陈丹妮</cp:lastModifiedBy>
  <dcterms:modified xsi:type="dcterms:W3CDTF">2023-07-03T08:08:13Z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5FBA58D71C3B4D088C2CEA1CA187873B_11</vt:lpwstr>
  </property>
</Properties>
</file>