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18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年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永泰县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地方政府债务情况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一、举借政府债务及债券资金使用安排情况</w:t>
      </w:r>
    </w:p>
    <w:p>
      <w:pPr>
        <w:pStyle w:val="8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年全县新增债务限额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4.06</w:t>
      </w:r>
      <w:r>
        <w:rPr>
          <w:rFonts w:hint="eastAsia" w:ascii="仿宋" w:hAnsi="仿宋" w:eastAsia="仿宋" w:cs="仿宋"/>
          <w:spacing w:val="-6"/>
        </w:rPr>
        <w:t>亿元，</w:t>
      </w:r>
      <w:r>
        <w:rPr>
          <w:rFonts w:hint="eastAsia" w:ascii="仿宋" w:hAnsi="仿宋" w:eastAsia="仿宋" w:cs="仿宋"/>
          <w:spacing w:val="-6"/>
          <w:lang w:eastAsia="zh-CN"/>
        </w:rPr>
        <w:t>新增举借政府债务资金</w:t>
      </w:r>
      <w:r>
        <w:rPr>
          <w:rFonts w:hint="eastAsia" w:ascii="仿宋" w:hAnsi="仿宋" w:eastAsia="仿宋" w:cs="仿宋"/>
          <w:spacing w:val="-6"/>
          <w:lang w:val="en-US" w:eastAsia="zh-CN"/>
        </w:rPr>
        <w:t>4亿元（含外债转贷世行贷款资金0.05亿元），分别</w:t>
      </w:r>
      <w:r>
        <w:rPr>
          <w:rFonts w:hint="eastAsia" w:ascii="仿宋" w:hAnsi="仿宋" w:eastAsia="仿宋" w:cs="仿宋"/>
          <w:spacing w:val="-6"/>
        </w:rPr>
        <w:t>安排用于新建小东坑幼儿园项目</w:t>
      </w:r>
      <w:r>
        <w:rPr>
          <w:rFonts w:hint="eastAsia" w:ascii="仿宋" w:hAnsi="仿宋" w:eastAsia="仿宋" w:cs="仿宋"/>
          <w:spacing w:val="-6"/>
          <w:lang w:val="en-US" w:eastAsia="zh-CN"/>
        </w:rPr>
        <w:t>0.06亿元、一中大涛艺术馆建设项目0.1亿元、永泰县妇幼保健院迁建项目0.05亿元、县城三环公路(中海创园区段、中海创至南江滨段、南江滨至火车站段、站前段）建设项目0.5亿元、南环东路（商贸物流园段）道路工程建设项目0.05亿元、龙头大道西侧道路工程建设项目0.1亿元、青云山（云顶）风景区至联一线公路工程建设项目0.39亿元、葛岭镇溪西村村民住宅小区建设项目0.1亿元、葛岭镇溪南村村民住宅小区建设项目0.07亿元、智慧信息产业园区基础设施配套建设等公建项目0.75亿元、永泰塘前绿色食品产业园（一期A地块）配套设施等公建项目0.25亿元、农业局周边地块土地收储项目0.51亿元、永泰县城峰镇汤洋村城南小学周边地块土地收储项目0.37亿元、葛岭镇半巷地块土地收储项目0.25亿元、葛岭镇溪西村东部地块土地收储项目0.4亿元</w:t>
      </w:r>
      <w:r>
        <w:rPr>
          <w:rFonts w:hint="eastAsia" w:ascii="仿宋" w:hAnsi="仿宋" w:eastAsia="仿宋" w:cs="仿宋"/>
          <w:spacing w:val="-6"/>
        </w:rPr>
        <w:t>等。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8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年底，全县政府债务余额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24.78</w:t>
      </w:r>
      <w:r>
        <w:rPr>
          <w:rFonts w:hint="eastAsia" w:ascii="仿宋" w:hAnsi="仿宋" w:eastAsia="仿宋" w:cs="仿宋"/>
          <w:spacing w:val="-6"/>
        </w:rPr>
        <w:t>亿元，债务余额严格控制在省财政核定的限额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25.61</w:t>
      </w:r>
      <w:r>
        <w:rPr>
          <w:rFonts w:hint="eastAsia" w:ascii="仿宋" w:hAnsi="仿宋" w:eastAsia="仿宋" w:cs="仿宋"/>
          <w:spacing w:val="-6"/>
        </w:rPr>
        <w:t>亿元内（</w:t>
      </w:r>
      <w:r>
        <w:rPr>
          <w:rFonts w:hint="eastAsia" w:ascii="仿宋" w:hAnsi="仿宋" w:eastAsia="仿宋" w:cs="仿宋"/>
          <w:spacing w:val="-6"/>
          <w:lang w:eastAsia="zh-CN"/>
        </w:rPr>
        <w:t>本</w:t>
      </w:r>
      <w:r>
        <w:rPr>
          <w:rFonts w:hint="eastAsia" w:ascii="仿宋" w:hAnsi="仿宋" w:eastAsia="仿宋" w:cs="仿宋"/>
          <w:spacing w:val="-6"/>
        </w:rPr>
        <w:t>地区地方政府债务限额及余额详见附表）。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8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年全县由省级代为发行地方政府债券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4.52</w:t>
      </w:r>
      <w:r>
        <w:rPr>
          <w:rFonts w:hint="eastAsia" w:ascii="仿宋" w:hAnsi="仿宋" w:eastAsia="仿宋" w:cs="仿宋"/>
          <w:spacing w:val="-6"/>
        </w:rPr>
        <w:t>亿元（</w:t>
      </w:r>
      <w:r>
        <w:rPr>
          <w:rFonts w:hint="eastAsia" w:ascii="仿宋" w:hAnsi="仿宋" w:eastAsia="仿宋" w:cs="仿宋"/>
          <w:spacing w:val="-6"/>
          <w:lang w:eastAsia="zh-CN"/>
        </w:rPr>
        <w:t>本</w:t>
      </w:r>
      <w:r>
        <w:rPr>
          <w:rFonts w:hint="eastAsia" w:ascii="仿宋" w:hAnsi="仿宋" w:eastAsia="仿宋" w:cs="仿宋"/>
          <w:spacing w:val="-6"/>
        </w:rPr>
        <w:t xml:space="preserve">地区地方政府债券发行数详见附表）。 </w:t>
      </w:r>
    </w:p>
    <w:p>
      <w:pPr>
        <w:pStyle w:val="8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3.95</w:t>
      </w:r>
      <w:r>
        <w:rPr>
          <w:rFonts w:hint="eastAsia" w:ascii="仿宋" w:hAnsi="仿宋" w:eastAsia="仿宋" w:cs="仿宋"/>
          <w:spacing w:val="-6"/>
        </w:rPr>
        <w:t>亿元、由省级代为发行置换债券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</w:rPr>
        <w:t>亿元，由省级代为发行再融资债券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0.57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8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8"/>
        <w:spacing w:line="580" w:lineRule="exact"/>
        <w:ind w:firstLine="745" w:firstLineChars="24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1.29</w:t>
      </w:r>
      <w:r>
        <w:rPr>
          <w:rFonts w:hint="eastAsia" w:ascii="仿宋" w:hAnsi="仿宋" w:eastAsia="仿宋" w:cs="仿宋"/>
          <w:spacing w:val="-6"/>
        </w:rPr>
        <w:t>亿元（</w:t>
      </w:r>
      <w:r>
        <w:rPr>
          <w:rFonts w:hint="eastAsia" w:ascii="仿宋" w:hAnsi="仿宋" w:eastAsia="仿宋" w:cs="仿宋"/>
          <w:spacing w:val="-6"/>
          <w:lang w:eastAsia="zh-CN"/>
        </w:rPr>
        <w:t>本</w:t>
      </w:r>
      <w:r>
        <w:rPr>
          <w:rFonts w:hint="eastAsia" w:ascii="仿宋" w:hAnsi="仿宋" w:eastAsia="仿宋" w:cs="仿宋"/>
          <w:spacing w:val="-6"/>
        </w:rPr>
        <w:t xml:space="preserve">地区地方政府债券还本付息数详见附表）。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0C"/>
    <w:rsid w:val="0003080C"/>
    <w:rsid w:val="00144DAA"/>
    <w:rsid w:val="00434277"/>
    <w:rsid w:val="007225BE"/>
    <w:rsid w:val="00760F51"/>
    <w:rsid w:val="00967185"/>
    <w:rsid w:val="01CB4B94"/>
    <w:rsid w:val="0A4B0C1E"/>
    <w:rsid w:val="0F164772"/>
    <w:rsid w:val="11665FBE"/>
    <w:rsid w:val="139C05AC"/>
    <w:rsid w:val="14420349"/>
    <w:rsid w:val="160454CB"/>
    <w:rsid w:val="1AAF7E67"/>
    <w:rsid w:val="1F99450E"/>
    <w:rsid w:val="21451317"/>
    <w:rsid w:val="290C3E02"/>
    <w:rsid w:val="2CDD0DED"/>
    <w:rsid w:val="2D2D5C81"/>
    <w:rsid w:val="305863BB"/>
    <w:rsid w:val="30597CCD"/>
    <w:rsid w:val="31B3388C"/>
    <w:rsid w:val="323E5CF3"/>
    <w:rsid w:val="32B8614E"/>
    <w:rsid w:val="33FC6BC5"/>
    <w:rsid w:val="394B16A1"/>
    <w:rsid w:val="461402A4"/>
    <w:rsid w:val="50203128"/>
    <w:rsid w:val="50671471"/>
    <w:rsid w:val="509F45D9"/>
    <w:rsid w:val="60C61DDC"/>
    <w:rsid w:val="643A5B32"/>
    <w:rsid w:val="65441868"/>
    <w:rsid w:val="654E2F9F"/>
    <w:rsid w:val="662A1737"/>
    <w:rsid w:val="66322834"/>
    <w:rsid w:val="66444F17"/>
    <w:rsid w:val="67055A02"/>
    <w:rsid w:val="6E0C20A9"/>
    <w:rsid w:val="71FD4EDA"/>
    <w:rsid w:val="7B0F3D41"/>
    <w:rsid w:val="7BFD4FDA"/>
    <w:rsid w:val="7EB723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内容"/>
    <w:basedOn w:val="1"/>
    <w:qFormat/>
    <w:uiPriority w:val="0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378</Characters>
  <Lines>3</Lines>
  <Paragraphs>1</Paragraphs>
  <ScaleCrop>false</ScaleCrop>
  <LinksUpToDate>false</LinksUpToDate>
  <CharactersWithSpaces>443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2021-05-31T07:58:00Z</dcterms:created>
  <dc:creator>张鎣</dc:creator>
  <cp:lastModifiedBy>BEN</cp:lastModifiedBy>
  <cp:lastPrinted>2021-05-31T07:59:00Z</cp:lastPrinted>
  <dcterms:modified xsi:type="dcterms:W3CDTF">2021-06-15T09:01:46Z</dcterms:modified>
  <dc:title>2018年永泰县地方政府债务情况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