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36"/>
          <w:szCs w:val="36"/>
        </w:rPr>
      </w:pP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0" w:firstLineChars="0"/>
        <w:jc w:val="center"/>
        <w:textAlignment w:val="auto"/>
        <w:outlineLvl w:val="9"/>
        <w:rPr>
          <w:rFonts w:hint="eastAsia" w:ascii="宋体" w:hAnsi="宋体" w:eastAsia="宋体" w:cs="宋体"/>
          <w:b/>
          <w:bCs/>
          <w:sz w:val="36"/>
          <w:szCs w:val="36"/>
        </w:rPr>
      </w:pPr>
      <w:r>
        <w:rPr>
          <w:rFonts w:hint="eastAsia" w:ascii="宋体" w:hAnsi="宋体" w:eastAsia="宋体" w:cs="宋体"/>
          <w:b/>
          <w:bCs/>
          <w:sz w:val="36"/>
          <w:szCs w:val="36"/>
          <w:lang w:eastAsia="zh-CN"/>
        </w:rPr>
        <w:t>永泰县</w:t>
      </w:r>
      <w:r>
        <w:rPr>
          <w:rFonts w:hint="eastAsia" w:ascii="宋体" w:hAnsi="宋体" w:eastAsia="宋体" w:cs="宋体"/>
          <w:b/>
          <w:bCs/>
          <w:sz w:val="36"/>
          <w:szCs w:val="36"/>
          <w:lang w:val="en-US" w:eastAsia="zh-CN"/>
        </w:rPr>
        <w:t>2019年</w:t>
      </w:r>
      <w:r>
        <w:rPr>
          <w:rFonts w:hint="eastAsia" w:ascii="宋体" w:hAnsi="宋体" w:eastAsia="宋体" w:cs="宋体"/>
          <w:b/>
          <w:bCs/>
          <w:sz w:val="36"/>
          <w:szCs w:val="36"/>
        </w:rPr>
        <w:t>政府预算相关重要事项的说明</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kern w:val="0"/>
          <w:sz w:val="32"/>
          <w:szCs w:val="32"/>
        </w:rPr>
        <w:t>县本级支出预算说明</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2019</w:t>
      </w:r>
      <w:r>
        <w:rPr>
          <w:rFonts w:hint="eastAsia" w:ascii="仿宋" w:hAnsi="仿宋" w:eastAsia="仿宋" w:cs="Arial"/>
          <w:kern w:val="0"/>
          <w:sz w:val="32"/>
          <w:szCs w:val="32"/>
        </w:rPr>
        <w:t>年度</w:t>
      </w:r>
      <w:r>
        <w:rPr>
          <w:rFonts w:hint="eastAsia" w:ascii="仿宋" w:hAnsi="仿宋" w:eastAsia="仿宋" w:cs="Arial"/>
          <w:kern w:val="0"/>
          <w:sz w:val="32"/>
          <w:szCs w:val="32"/>
          <w:lang w:eastAsia="zh-CN"/>
        </w:rPr>
        <w:t>永泰</w:t>
      </w:r>
      <w:r>
        <w:rPr>
          <w:rFonts w:hint="eastAsia" w:ascii="仿宋" w:hAnsi="仿宋" w:eastAsia="仿宋" w:cs="Arial"/>
          <w:kern w:val="0"/>
          <w:sz w:val="32"/>
          <w:szCs w:val="32"/>
        </w:rPr>
        <w:t>县本级一般公共预算支出数为</w:t>
      </w:r>
      <w:r>
        <w:rPr>
          <w:rFonts w:hint="eastAsia" w:ascii="仿宋" w:hAnsi="仿宋" w:eastAsia="仿宋" w:cs="Arial"/>
          <w:kern w:val="0"/>
          <w:sz w:val="32"/>
          <w:szCs w:val="32"/>
          <w:lang w:val="en-US" w:eastAsia="zh-CN"/>
        </w:rPr>
        <w:t>236885</w:t>
      </w:r>
      <w:r>
        <w:rPr>
          <w:rFonts w:hint="eastAsia" w:ascii="仿宋" w:hAnsi="仿宋" w:eastAsia="仿宋" w:cs="Arial"/>
          <w:kern w:val="0"/>
          <w:sz w:val="32"/>
          <w:szCs w:val="32"/>
        </w:rPr>
        <w:t>万元，比</w:t>
      </w:r>
      <w:r>
        <w:rPr>
          <w:rFonts w:hint="eastAsia" w:ascii="仿宋" w:hAnsi="仿宋" w:eastAsia="仿宋" w:cs="Arial"/>
          <w:kern w:val="0"/>
          <w:sz w:val="32"/>
          <w:szCs w:val="32"/>
          <w:lang w:val="en-US" w:eastAsia="zh-CN"/>
        </w:rPr>
        <w:t>2018</w:t>
      </w:r>
      <w:r>
        <w:rPr>
          <w:rFonts w:hint="eastAsia" w:ascii="仿宋" w:hAnsi="仿宋" w:eastAsia="仿宋" w:cs="Arial"/>
          <w:kern w:val="0"/>
          <w:sz w:val="32"/>
          <w:szCs w:val="32"/>
        </w:rPr>
        <w:t>年度预算数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26680</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12.69</w:t>
      </w:r>
      <w:r>
        <w:rPr>
          <w:rFonts w:hint="eastAsia" w:ascii="仿宋" w:hAnsi="仿宋" w:eastAsia="仿宋"/>
          <w:kern w:val="0"/>
          <w:sz w:val="32"/>
          <w:szCs w:val="32"/>
        </w:rPr>
        <w:t>%</w:t>
      </w:r>
      <w:r>
        <w:rPr>
          <w:rFonts w:hint="eastAsia" w:ascii="仿宋" w:hAnsi="仿宋" w:eastAsia="仿宋" w:cs="Arial"/>
          <w:kern w:val="0"/>
          <w:sz w:val="32"/>
          <w:szCs w:val="32"/>
        </w:rPr>
        <w:t>。具体情况如下（分款级科目表述）：</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（一）</w:t>
      </w:r>
      <w:r>
        <w:rPr>
          <w:rFonts w:hint="eastAsia" w:ascii="仿宋" w:hAnsi="仿宋" w:eastAsia="仿宋"/>
          <w:kern w:val="0"/>
          <w:sz w:val="32"/>
          <w:szCs w:val="32"/>
        </w:rPr>
        <w:t>一般公共服务支出25196万元，较上年预算数增加4292万元，增长20.53%。主要原因是人员、运转业务经费及社会事业项目支出增加。</w:t>
      </w:r>
      <w:r>
        <w:rPr>
          <w:rFonts w:hint="eastAsia" w:ascii="仿宋" w:hAnsi="仿宋" w:eastAsia="仿宋"/>
          <w:kern w:val="0"/>
          <w:sz w:val="32"/>
          <w:szCs w:val="32"/>
          <w:lang w:eastAsia="zh-CN"/>
        </w:rPr>
        <w:t>其中：</w:t>
      </w:r>
      <w:bookmarkStart w:id="0" w:name="_GoBack"/>
      <w:bookmarkEnd w:id="0"/>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1.人大事务567万元，较上年预算数减少49万元，下降7.95%。主要原因是人员、运转业务经费及社会事业项目支出减少。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2.政协事务320万元，较上年预算数减少30万元，下降8.57%。主要原因是人员、运转业务经费及社会事业项目支出减少。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3.政府办公厅（室）及相关机构事务12185万元，较上年预算数增加3018万元，增长32.92%。主要原因是人员、运转业务经费及社会事业项目支出增加。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4.发展与改革事务387万元，较上年预算数增加14万元，增长3.75%。主要原因是人员、运转业务经费及社会事业项目支出增加。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5.统计信息事务444万元，较上年预算数增加69万元，增长18.4%。主要原因是人员、运转业务经费及社会事业项目支出增加。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6.财政事务1008万元，较上年预算数减少100万元，下降9.03%。主要原因是人员、运转业务经费及社会事业项目支出减少。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7.税收事务1607万元，较上年预算数增加0万元，增长0%。</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8.审计事务344万元，较上年预算数减少29万元，下降7.77%。主要原因是人员、运转业务经费及社会事业项目支出减少。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9.人力资源事务0万元，较上年预算数减少20万元，下降100%。主要原因是人员、运转业务经费及社会事业项目支出减少。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10.纪检监察事务1155万元，较上年预算数增加386万元，增长50.2%。主要原因是人员、运转业务经费及社会事业项目支出增加。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11.商贸事务677万元，较上年预算数增加43万元，增长6.78%。主要原因是人员、运转业务经费及社会事业项目支出增加。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12.工商行政管理事务0万元，较上年预算数减少1498万元，下降100%。主要原因是人员、运转业务经费及社会事业项目支出减少。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13.质量技术监督与检验检疫事务0万元，较上年预算数减少108万元，下降100%。主要原因是人员、运转业务经费及社会事业项目支出减少。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14.民族事务68万元，较上年预算数减少1万元，下降1.45%。主要原因是人员、运转业务经费及社会事业项目支出减少。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15.港澳台侨事务7万元，较上年预算数增加0万元，增长0%。</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16.档案事务159万元，较上年预算数增加30万元，增长23.26%。主要原因是人员、运转业务经费及社会事业项目支出增加。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17.民主党派及工商联事务84万元，较上年预算数增加7万元，增长9.09%。主要原因是人员、运转业务经费及社会事业项目支出增加。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18.群众团体事务433万元，较上年预算数增加23万元，增长5.61%。主要原因是人员、运转业务经费及社会事业项目支出增加。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19.党委办公厅（室）及相关机构事务686万元，较上年预算数增加20万元，增长3%。主要原因是人员、运转业务经费及社会事业项目支出增加。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20.组织事务976万元，较上年预算数增加482万元，增长97.57%。主要原因是人员、运转业务经费及社会事业项目支出增加。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21.宣传事务397万元，较上年预算数增加80万元，增长25.24%。主要原因是人员、运转业务经费及社会事业项目支出增加。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22.统战事务104万元，较上年预算数增加14万元，增长15.56%。主要原因是人员、运转业务经费及社会事业项目支出增加。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23.其他共产党事务支出1654万元，较上年预算数增加7万元，增长0.43%。主要原因是人员、运转业务经费及社会事业项目支出增加。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24.市场监督管理事务1936万元，较上年预算数增加1936万元，主要原因是预算科目调整新增。</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（二）</w:t>
      </w:r>
      <w:r>
        <w:rPr>
          <w:rFonts w:hint="eastAsia" w:ascii="仿宋" w:hAnsi="仿宋" w:eastAsia="仿宋"/>
          <w:kern w:val="0"/>
          <w:sz w:val="32"/>
          <w:szCs w:val="32"/>
        </w:rPr>
        <w:t>国防支出814万元，较上年预算数增加403万元，增长98.05%。主要原因是人员、运转业务经费及社会事业项目支出增加。</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1.国防动员814万元，较上年预算数增加602万元，增长283.96%。主要原因是人员、运转业务经费及社会事业项目支出增加。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2.其他国防支出0万元，较上年预算数减少199万元，下降100%。主要原因是人员、运转业务经费及社会事业项目支出减少。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（三）</w:t>
      </w:r>
      <w:r>
        <w:rPr>
          <w:rFonts w:hint="eastAsia" w:ascii="仿宋" w:hAnsi="仿宋" w:eastAsia="仿宋"/>
          <w:kern w:val="0"/>
          <w:sz w:val="32"/>
          <w:szCs w:val="32"/>
        </w:rPr>
        <w:t>公共安全支出8097万元，较上年预算数增加897万元，增长12.46%。主要原因是人员、运转业务经费及社会事业项目支出增加。</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1.武装警察32万元，较上年预算数减少529万元，下降94.3%。主要原因是人员、运转业务经费及社会事业项目支出减少。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2.公安6705万元，较上年预算数增加1282万元，增长23.64%。主要原因是人员、运转业务经费及社会事业项目支出增加。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3.国家安全39万元，较上年预算数增加36万元，增长1200%。主要原因是人员、运转业务经费及社会事业项目支出增加。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4.法院115万元，较上年预算数增加50万元，增长76.92%。主要原因是人员、运转业务经费及社会事业项目支出增加。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5.司法1195万元，较上年预算数增加58万元，增长5.1%。主要原因是人员、运转业务经费及社会事业项目支出增加。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6.强制隔离戒毒10万元，较上年预算数增加0万元，增长0%。</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（四）</w:t>
      </w:r>
      <w:r>
        <w:rPr>
          <w:rFonts w:hint="eastAsia" w:ascii="仿宋" w:hAnsi="仿宋" w:eastAsia="仿宋"/>
          <w:kern w:val="0"/>
          <w:sz w:val="32"/>
          <w:szCs w:val="32"/>
        </w:rPr>
        <w:t>教育支出50370万元，较上年预算数增加1188万元，增长2.42%。主要原因是人员、运转业务经费及社会事业项目支出增加。</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1.教育管理事务439万元，较上年预算数减少73万元，下降14.26%。主要原因是人员、运转业务经费及社会事业项目支出减少。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2.普通教育39442万元，较上年预算数增加754万元，增长1.95%。主要原因是人员、运转业务经费及社会事业项目支出增加。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3.职业教育1618万元，较上年预算数减少531万元，下降24.71%。主要原因是人员、运转业务经费及社会事业项目支出减少。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4.广播电视教育77万元，较上年预算数减少11万元，下降12.5%。主要原因是人员、运转业务经费及社会事业项目支出减少。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5.特殊教育159万元，较上年预算数增加16万元，增长11.19%。主要原因是人员、运转业务经费及社会事业项目支出增加。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6.进修及培训480万元，较上年预算数减少22万元，下降4.38%。主要原因是人员、运转业务经费及社会事业项目支出减少。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7.教育费附加安排的支出2500万元，较上年预算数增加1000万元，增长66.67%。主要原因是人员、运转业务经费及社会事业项目支出增加。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8.其他教育支出5598万元，较上年预算数减少2万元，下降0.04%。主要原因是人员、运转业务经费及社会事业项目支出减少。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（五）</w:t>
      </w:r>
      <w:r>
        <w:rPr>
          <w:rFonts w:hint="eastAsia" w:ascii="仿宋" w:hAnsi="仿宋" w:eastAsia="仿宋"/>
          <w:kern w:val="0"/>
          <w:sz w:val="32"/>
          <w:szCs w:val="32"/>
        </w:rPr>
        <w:t>科学技术支出360万元，较上年预算数增加92万元，增长34.33%。主要原因是人员、运转业务经费及社会事业项目支出增加。</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1.应用研究47万元，较上年预算数减少2万元，下降4.08%。主要原因是人员、运转业务经费及社会事业项目支出减少。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2.技术研究与开发156万元，较上年预算数增加86万元，增长122.86%。主要原因是人员、运转业务经费及社会事业项目支出增加。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3.社会科学52万元，较上年预算数增加5万元，增长10.64%。主要原因是人员、运转业务经费及社会事业项目支出增加。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4.科学技术普及105万元，较上年预算数增加3万元，增长2.94%。主要原因是人员、运转业务经费及社会事业项目支出增加。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（六）</w:t>
      </w:r>
      <w:r>
        <w:rPr>
          <w:rFonts w:hint="eastAsia" w:ascii="仿宋" w:hAnsi="仿宋" w:eastAsia="仿宋"/>
          <w:kern w:val="0"/>
          <w:sz w:val="32"/>
          <w:szCs w:val="32"/>
        </w:rPr>
        <w:t>文化旅游体育与传媒支出2785万元，较上年预算数增加1094万元，增长64.7%。主要原因是人员、运转业务经费及社会事业项目支出增加。</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1.文化和旅游1704万元，较上年预算数增加1188万元，增长230.23%。主要原因是人员、运转业务经费及社会事业项目支出增加。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2.文物218万元，较上年预算数增加153万元，增长235.38%。主要原因是人员、运转业务经费及社会事业项目支出增加。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3.体育248万元，较上年预算数增加20万元，增长8.77%。主要原因是人员、运转业务经费及社会事业项目支出增加。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4.广播电视469万元，较上年预算数减少354万元，下降43.01%。主要原因是人员、运转业务经费及社会事业项目支出减少。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5.国家电影事业发展专项资金及对应专项债务收入0万元，较上年预算数减少7万元，下降100%。主要原因是人员、运转业务经费及社会事业项目支出减少。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6.其他文化体育与传媒支出147万元，较上年预算数增加96万元，增长188.24%。主要原因是人员、运转业务经费及社会事业项目支出增加。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（七）</w:t>
      </w:r>
      <w:r>
        <w:rPr>
          <w:rFonts w:hint="eastAsia" w:ascii="仿宋" w:hAnsi="仿宋" w:eastAsia="仿宋"/>
          <w:kern w:val="0"/>
          <w:sz w:val="32"/>
          <w:szCs w:val="32"/>
        </w:rPr>
        <w:t>社会保障和就业支出37331万元，较上年预算数增加12867万元，增长52.6%。主要原因是人员、运转业务经费及社会事业项目支出增加。</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1.人力资源和社会保障管理事务847万元，较上年预算数增加205万元，增长31.93%。主要原因是人员、运转业务经费及社会事业项目支出增加。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2.民政管理事务291万元，较上年预算数增加43万元，增长17.34%。主要原因是人员、运转业务经费及社会事业项目支出增加。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3.行政事业单位离退休16967万元，较上年预算数增加8631万元，增长103.54%。主要原因是人员、运转业务经费及社会事业项目支出增加。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4.企业改革补助43万元，较上年预算数减少1万元，下降2.27%。主要原因是人员、运转业务经费及社会事业项目支出减少。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5.就业补助10万元，较上年预算数增加0万元，增长0%。</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6.抚恤1572万元，较上年预算数增加242万元，增长18.2%。主要原因是人员、运转业务经费及社会事业项目支出增加。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7.退役安置381万元，较上年预算数增加69万元，增长22.12%。主要原因是人员、运转业务经费及社会事业项目支出增加。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8.社会福利455万元，较上年预算数减少75万元，下降14.15%。主要原因是人员、运转业务经费及社会事业项目支出减少。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9.残疾人事业977万元，较上年预算数增加259万元，增长36.07%。主要原因是人员、运转业务经费及社会事业项目支出增加。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10.自然灾害生活救助0万元，较上年预算数减少30万元，下降100%。主要原因是人员、运转业务经费及社会事业项目支出减少。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11.红十字事业48万元，较上年预算数增加12万元，增长33.33%。主要原因是人员、运转业务经费及社会事业项目支出增加。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12.最低生活保障2445万元，较上年预算数增加1235万元，增长102.07%。主要原因是人员、运转业务经费及社会事业项目支出增加。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13.临时救助251万元，较上年预算数增加28万元，增长12.56%。主要原因是人员、运转业务经费及社会事业项目支出增加。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14.特困人员救助供养1833万元，较上年预算数增加568万元，增长44.9%。主要原因是人员、运转业务经费及社会事业项目支出增加。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15.其他生活救助114万元，较上年预算数增加14万元，增长14%。主要原因是人员、运转业务经费及社会事业项目支出增加。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16.财政对基本养老保险基金的补助9078万元，较上年预算数增加1715万元，增长23.29%。主要原因是人员、运转业务经费及社会事业项目支出增加。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17.财政对其他社会保险基金的补助91万元，较上年预算数减少3万元，下降3.19%。主要原因是人员、运转业务经费及社会事业项目支出减少。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18.其他社会保障和就业支出1931万元，较上年预算数增加624万元，增长47.74%。主要原因是人员、运转业务经费及社会事业项目支出增加。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（八）</w:t>
      </w:r>
      <w:r>
        <w:rPr>
          <w:rFonts w:hint="eastAsia" w:ascii="仿宋" w:hAnsi="仿宋" w:eastAsia="仿宋"/>
          <w:kern w:val="0"/>
          <w:sz w:val="32"/>
          <w:szCs w:val="32"/>
        </w:rPr>
        <w:t>卫生健康支出12900万元，较上年预算数增加132万元，增长1.03%。主要原因是人员、运转业务经费及社会事业项目支出增加。</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1.卫生健康管理事务209万元，较上年预算数减少10万元，下降4.57%。主要原因是人员、运转业务经费及社会事业项目支出减少。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2.公立医院2350万元，较上年预算数减少32万元，下降1.34%。主要原因是人员、运转业务经费及社会事业项目支出减少。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3.基层医疗卫生机构5411万元，较上年预算数增加852万元，增长18.69%。主要原因是人员、运转业务经费及社会事业项目支出增加。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4.公共卫生1211万元，较上年预算数减少838万元，下降40.9%。主要原因是人员、运转业务经费及社会事业项目支出减少。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5.中医药0万元，较上年预算数减少27万元，下降100%。主要原因是人员、运转业务经费及社会事业项目支出减少。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6.计划生育事务2103万元，较上年预算数增加242万元，增长13%。主要原因是人员、运转业务经费及社会事业项目支出增加。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7.食品和药品监督管理事务0万元，较上年预算数减少12万元，下降100%。主要原因是人员、运转业务经费及社会事业项目支出减少。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8.行政事业单位医疗1345万元，较上年预算数减少82万元，下降5.75%。主要原因是人员、运转业务经费及社会事业项目支出减少。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9.医疗救助20万元，较上年预算数减少20万元，下降50%。主要原因是人员、运转业务经费及社会事业项目支出减少。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10.优抚对象医疗54万元，较上年预算数增加13万元，增长31.71%。主要原因是人员、运转业务经费及社会事业项目支出增加。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11.其他卫生健康支出198万元，较上年预算数增加47万元，增长31.13%。主要原因是人员、运转业务经费及社会事业项目支出增加。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（九）</w:t>
      </w:r>
      <w:r>
        <w:rPr>
          <w:rFonts w:hint="eastAsia" w:ascii="仿宋" w:hAnsi="仿宋" w:eastAsia="仿宋"/>
          <w:kern w:val="0"/>
          <w:sz w:val="32"/>
          <w:szCs w:val="32"/>
        </w:rPr>
        <w:t>节能环保支出2911万元，较上年预算数减少189万元，下降6.1%。主要原因是人员、运转业务经费及社会事业项目支出减少。</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1.环境保护管理事务109万元，较上年预算数增加37万元，增长51.39%。主要原因是人员、运转业务经费及社会事业项目支出增加。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2.污染防治2350万元，较上年预算数增加40万元，增长1.73%。主要原因是运转业务经费及社会事业项目支出增加。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3.自然生态保护0万元，较上年预算数减少300万元，下降100%。主要原因是运转业务经费及社会事业项目支出减少。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4.其他节能环保支出452万元，较上年预算数增加34万元，增长8.13%。主要原因是人员、运转业务经费及社会事业项目支出增加。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（十）</w:t>
      </w:r>
      <w:r>
        <w:rPr>
          <w:rFonts w:hint="eastAsia" w:ascii="仿宋" w:hAnsi="仿宋" w:eastAsia="仿宋"/>
          <w:kern w:val="0"/>
          <w:sz w:val="32"/>
          <w:szCs w:val="32"/>
        </w:rPr>
        <w:t>城乡社区支出3838万元，较上年预算数减少2828万元，下降42.42%。主要原因是人员、运转业务经费及社会事业项目支出减少。</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1.城乡社区管理事务1191万元，较上年预算数增加373万元，增长45.6%。主要原因是人员、运转业务经费及社会事业项目支出增加。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2.城乡社区规划与管理880万元，较上年预算数增加880万元，主要原因是业务项目支出增加。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3.城乡社区环境卫生1767万元，较上年预算数减少1472万元，下降45.45%。主要原因是人员、运转业务经费及社会事业项目支出减少。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4.其他城乡社区支出0万元，较上年预算数减少2609万元，下降100%。主要原因是国有企业注册资本金减少。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（十一）</w:t>
      </w:r>
      <w:r>
        <w:rPr>
          <w:rFonts w:hint="eastAsia" w:ascii="仿宋" w:hAnsi="仿宋" w:eastAsia="仿宋"/>
          <w:kern w:val="0"/>
          <w:sz w:val="32"/>
          <w:szCs w:val="32"/>
        </w:rPr>
        <w:t>农林水支出27235万元，较上年预算数减少616万元，下降2.21%。主要原因是人员、运转业务经费及社会事业项目支出减少。</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1.农业5930万元，较上年预算数减少339万元，下降5.41%。主要原因是人员、运转业务经费及社会事业项目支出减少。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2.林业和草原8026万元，较上年预算数增加461万元，增长6.09%。主要原因是人员、运转业务经费及社会事业项目支出增加。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3.水利3716万元，较上年预算数增加711万元，增长23.66%。主要原因是人员、运转业务经费及社会事业项目支出增加。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4.扶贫4529万元，较上年预算数增加1587万元，增长53.94%。主要原因是人员、运转业务经费及社会事业项目支出增加。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5.农村综合改革5034万元，较上年预算数增加264万元，增长5.53%。主要原因是人员、运转业务经费及社会事业项目支出增加。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6.其他农林水支出0万元，较上年预算数减少3300万元，下降100%。主要原因是人员、运转业务经费及社会事业项目支出减少。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（十二）</w:t>
      </w:r>
      <w:r>
        <w:rPr>
          <w:rFonts w:hint="eastAsia" w:ascii="仿宋" w:hAnsi="仿宋" w:eastAsia="仿宋"/>
          <w:kern w:val="0"/>
          <w:sz w:val="32"/>
          <w:szCs w:val="32"/>
        </w:rPr>
        <w:t>交通运输支出838万元，较上年预算数增加111万元，增长15.27%。主要原因是人员、运转业务经费及社会事业项目支出增加。</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1.公路水路运输383万元，较上年预算数增加27万元，增长7.58%。主要原因是人员、运转业务经费及社会事业项目支出增加。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2.成品油价格改革对交通运输的补贴246万元，较上年预算数增加100万元，增长68.49%。主要原因是人员、运转业务经费及社会事业项目支出增加。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3.其他交通运输支出209万元，较上年预算数减少16万元，下降7.11%。主要原因是人员、运转业务经费及社会事业项目支出减少。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（十三）</w:t>
      </w:r>
      <w:r>
        <w:rPr>
          <w:rFonts w:hint="eastAsia" w:ascii="仿宋" w:hAnsi="仿宋" w:eastAsia="仿宋"/>
          <w:kern w:val="0"/>
          <w:sz w:val="32"/>
          <w:szCs w:val="32"/>
        </w:rPr>
        <w:t>资源勘探信息等支出87万元，较上年预算数减少272万元，下降75.77%。主要原因是人员、运转业务经费及社会事业项目支出减少。</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1.安全生产监管0万元，较上年预算数减少359万元，下降100%。主要原因是人员、运转业务经费及社会事业项目支出减少。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2.国有资产监管87万元，较上年预算数增加87万元，主要原因是预算科目调整新增。</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（十四）</w:t>
      </w:r>
      <w:r>
        <w:rPr>
          <w:rFonts w:hint="eastAsia" w:ascii="仿宋" w:hAnsi="仿宋" w:eastAsia="仿宋"/>
          <w:kern w:val="0"/>
          <w:sz w:val="32"/>
          <w:szCs w:val="32"/>
        </w:rPr>
        <w:t>商业服务业等支出189万元，较上年预算数减少3610万元，下降95.03%。主要原因是人员、运转业务经费及社会事业项目支出减少。</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1.商业流通事务189万元，较上年预算数增加49万元，增长35%。主要原因是人员、运转业务经费及社会事业项目支出增加。</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2.旅游业管理与服务支出0万元，较上年预算数减少3659万元，下降100%。主要原因是预算科目调整取消。</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（十五）</w:t>
      </w:r>
      <w:r>
        <w:rPr>
          <w:rFonts w:hint="eastAsia" w:ascii="仿宋" w:hAnsi="仿宋" w:eastAsia="仿宋"/>
          <w:kern w:val="0"/>
          <w:sz w:val="32"/>
          <w:szCs w:val="32"/>
        </w:rPr>
        <w:t>自然资源海洋气象等支出1247万元，较上年预算数减少128万元，下降9.31%。主要原因是人员、运转业务经费及社会事业项目支出减少。</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1.自然资源事务1071万元，较上年预算数减少80万元，下降6.95%。主要原因是人员、运转业务经费及社会事业项目支出减少。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2.地震事务0万元，较上年预算数减少48万元，下降100%。主要原因是人员、运转业务经费及社会事业项目支出减少。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3.气象事务175万元，较上年预算数增加0万元，增长0%。</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（十六）</w:t>
      </w:r>
      <w:r>
        <w:rPr>
          <w:rFonts w:hint="eastAsia" w:ascii="仿宋" w:hAnsi="仿宋" w:eastAsia="仿宋"/>
          <w:kern w:val="0"/>
          <w:sz w:val="32"/>
          <w:szCs w:val="32"/>
        </w:rPr>
        <w:t>住房保障支出160万元，较上年预算数增加110万元，增长220%。主要原因是人员、运转业务经费及社会事业项目支出增加。</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保障性安居工程支出160万元，较上年预算数增加110万元，增长220%。主要原因是人员、运转业务经费及社会事业项目支出增加。</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（十七）</w:t>
      </w:r>
      <w:r>
        <w:rPr>
          <w:rFonts w:hint="eastAsia" w:ascii="仿宋" w:hAnsi="仿宋" w:eastAsia="仿宋"/>
          <w:kern w:val="0"/>
          <w:sz w:val="32"/>
          <w:szCs w:val="32"/>
        </w:rPr>
        <w:t>粮油物资储备支出608万元，较上年预算数减少129万元，下降17.5%。主要原因是人员、运转业务经费及社会事业项目支出减少。</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1.粮油事务603万元，较上年预算数减少129万元，下降17.62%。主要原因是人员、运转业务经费及社会事业项目支出减少。</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2.重要商品储备5万元，较上年预算数增加0万元，增长0%。</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（十八）</w:t>
      </w:r>
      <w:r>
        <w:rPr>
          <w:rFonts w:hint="eastAsia" w:ascii="仿宋" w:hAnsi="仿宋" w:eastAsia="仿宋"/>
          <w:kern w:val="0"/>
          <w:sz w:val="32"/>
          <w:szCs w:val="32"/>
        </w:rPr>
        <w:t>灾害防治及应急管理支出1230万元，较上年预算数增加1230万元，主要原因是预算科目调整新增。</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1.应急管理事务369万元，较上年预算数增加369万元，主要原因是预算科目调整新增。</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2.消防事务789万元，较上年预算数增加789万元，主要原因是预算科目调整新增。</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3.地震事务43万元，较上年预算数增加43万元，主要原因是预算科目调整新增。</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4.自然灾害救灾及恢复重建支出30万元，较上年预算数增加30万元，主要原因是预算科目调整新增。</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eastAsia="zh-CN"/>
        </w:rPr>
        <w:t>（十九）预备费3000万元，较上年预算数减少2000万元，下降40%。主要原因是预测突发事件支出减少。其中：</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w:t>
      </w:r>
      <w:r>
        <w:rPr>
          <w:rFonts w:hint="eastAsia" w:ascii="仿宋" w:hAnsi="仿宋" w:eastAsia="仿宋"/>
          <w:kern w:val="0"/>
          <w:sz w:val="32"/>
          <w:szCs w:val="32"/>
          <w:lang w:eastAsia="zh-CN"/>
        </w:rPr>
        <w:t>预备费3000万元，较上年预算数减少2000万元，下降40%。主要原因是预测突发事件支出减少。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（二十）</w:t>
      </w:r>
      <w:r>
        <w:rPr>
          <w:rFonts w:hint="eastAsia" w:ascii="仿宋" w:hAnsi="仿宋" w:eastAsia="仿宋"/>
          <w:kern w:val="0"/>
          <w:sz w:val="32"/>
          <w:szCs w:val="32"/>
        </w:rPr>
        <w:t>其他支出52188万元，较上年预算数增加13813万元，增长35.99%。主要原因是增资等人员经费、绩效考评奖励经费及企业扶持奖励资金预算由于无法确定具体支出行业类别，相应支出科目无法区分，年初预算暂列其他支出。</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其他支出52188万元，较上年预算数增加13813万元，增长35.99%。主要原因是增资等人员经费、绩效考评奖励经费及企业扶持奖励资金预算由于无法确定具体支出行业类别，相应支出科目无法区分，年初预算暂列其他支出。</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（二十一）</w:t>
      </w:r>
      <w:r>
        <w:rPr>
          <w:rFonts w:hint="eastAsia" w:ascii="仿宋" w:hAnsi="仿宋" w:eastAsia="仿宋"/>
          <w:kern w:val="0"/>
          <w:sz w:val="32"/>
          <w:szCs w:val="32"/>
        </w:rPr>
        <w:t>债务付息支出5500万元，较上年预算数减少446万元，下降7.5%。主要原因是一般债券付息减少。</w:t>
      </w:r>
      <w:r>
        <w:rPr>
          <w:rFonts w:hint="eastAsia" w:ascii="仿宋" w:hAnsi="仿宋" w:eastAsia="仿宋"/>
          <w:kern w:val="0"/>
          <w:sz w:val="32"/>
          <w:szCs w:val="32"/>
          <w:lang w:eastAsia="zh-CN"/>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地方政府一般债务付息支出5500万元，较上年预算数减少446万元，下降7.5%。主要原因是一般债券付息减少。</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二、财政转移支付安排情况</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本县所辖乡镇作为一级预算部门管理，未单独编制政府预算，为此未有一般公共预算对下税收返还和转移支付预算数据。</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三、举借政府债务情况</w:t>
      </w:r>
    </w:p>
    <w:p>
      <w:pPr>
        <w:spacing w:line="600" w:lineRule="exact"/>
        <w:ind w:firstLine="620"/>
        <w:rPr>
          <w:rFonts w:ascii="仿宋" w:hAnsi="仿宋" w:eastAsia="仿宋"/>
          <w:snapToGrid w:val="0"/>
          <w:kern w:val="0"/>
          <w:sz w:val="32"/>
          <w:szCs w:val="32"/>
        </w:rPr>
      </w:pPr>
      <w:r>
        <w:rPr>
          <w:rFonts w:hint="eastAsia" w:ascii="仿宋" w:hAnsi="仿宋" w:eastAsia="仿宋"/>
          <w:kern w:val="0"/>
          <w:sz w:val="32"/>
          <w:szCs w:val="32"/>
          <w:lang w:val="en-US" w:eastAsia="zh-CN"/>
        </w:rPr>
        <w:t>2018</w:t>
      </w:r>
      <w:r>
        <w:rPr>
          <w:rFonts w:hint="eastAsia" w:ascii="仿宋" w:hAnsi="仿宋" w:eastAsia="仿宋"/>
          <w:snapToGrid w:val="0"/>
          <w:kern w:val="0"/>
          <w:sz w:val="32"/>
          <w:szCs w:val="32"/>
        </w:rPr>
        <w:t>年，全</w:t>
      </w:r>
      <w:r>
        <w:rPr>
          <w:rFonts w:hint="eastAsia" w:ascii="仿宋" w:hAnsi="仿宋" w:eastAsia="仿宋" w:cs="Arial"/>
          <w:kern w:val="0"/>
          <w:sz w:val="32"/>
          <w:szCs w:val="32"/>
        </w:rPr>
        <w:t>县</w:t>
      </w:r>
      <w:r>
        <w:rPr>
          <w:rFonts w:hint="eastAsia" w:ascii="仿宋" w:hAnsi="仿宋" w:eastAsia="仿宋"/>
          <w:snapToGrid w:val="0"/>
          <w:kern w:val="0"/>
          <w:sz w:val="32"/>
          <w:szCs w:val="32"/>
        </w:rPr>
        <w:t>新增政府债务限额</w:t>
      </w:r>
      <w:r>
        <w:rPr>
          <w:rFonts w:hint="eastAsia" w:ascii="仿宋" w:hAnsi="仿宋" w:eastAsia="仿宋"/>
          <w:kern w:val="0"/>
          <w:sz w:val="32"/>
          <w:szCs w:val="32"/>
          <w:lang w:val="en-US" w:eastAsia="zh-CN"/>
        </w:rPr>
        <w:t>40600</w:t>
      </w:r>
      <w:r>
        <w:rPr>
          <w:rFonts w:hint="eastAsia" w:ascii="仿宋" w:hAnsi="仿宋" w:eastAsia="仿宋"/>
          <w:kern w:val="0"/>
          <w:sz w:val="32"/>
          <w:szCs w:val="32"/>
        </w:rPr>
        <w:t>万元</w:t>
      </w:r>
      <w:r>
        <w:rPr>
          <w:rFonts w:hint="eastAsia" w:ascii="仿宋" w:hAnsi="仿宋" w:eastAsia="仿宋"/>
          <w:snapToGrid w:val="0"/>
          <w:kern w:val="0"/>
          <w:sz w:val="32"/>
          <w:szCs w:val="32"/>
        </w:rPr>
        <w:t>，实际</w:t>
      </w:r>
      <w:r>
        <w:rPr>
          <w:rFonts w:hint="eastAsia" w:ascii="仿宋" w:hAnsi="仿宋" w:eastAsia="仿宋"/>
          <w:snapToGrid w:val="0"/>
          <w:kern w:val="0"/>
          <w:sz w:val="32"/>
          <w:szCs w:val="32"/>
          <w:lang w:eastAsia="zh-CN"/>
        </w:rPr>
        <w:t>转贷</w:t>
      </w:r>
      <w:r>
        <w:rPr>
          <w:rFonts w:hint="eastAsia" w:ascii="仿宋" w:hAnsi="仿宋" w:eastAsia="仿宋"/>
          <w:snapToGrid w:val="0"/>
          <w:kern w:val="0"/>
          <w:sz w:val="32"/>
          <w:szCs w:val="32"/>
        </w:rPr>
        <w:t>新增债券</w:t>
      </w:r>
      <w:r>
        <w:rPr>
          <w:rFonts w:hint="eastAsia" w:ascii="仿宋" w:hAnsi="仿宋" w:eastAsia="仿宋"/>
          <w:kern w:val="0"/>
          <w:sz w:val="32"/>
          <w:szCs w:val="32"/>
          <w:lang w:val="en-US" w:eastAsia="zh-CN"/>
        </w:rPr>
        <w:t>39467</w:t>
      </w:r>
      <w:r>
        <w:rPr>
          <w:rFonts w:hint="eastAsia" w:ascii="仿宋" w:hAnsi="仿宋" w:eastAsia="仿宋"/>
          <w:kern w:val="0"/>
          <w:sz w:val="32"/>
          <w:szCs w:val="32"/>
        </w:rPr>
        <w:t>万元</w:t>
      </w:r>
      <w:r>
        <w:rPr>
          <w:rFonts w:hint="eastAsia" w:ascii="仿宋" w:hAnsi="仿宋" w:eastAsia="仿宋"/>
          <w:snapToGrid w:val="0"/>
          <w:kern w:val="0"/>
          <w:sz w:val="32"/>
          <w:szCs w:val="32"/>
        </w:rPr>
        <w:t>（一般债券</w:t>
      </w:r>
      <w:r>
        <w:rPr>
          <w:rFonts w:hint="eastAsia" w:ascii="仿宋" w:hAnsi="仿宋" w:eastAsia="仿宋"/>
          <w:kern w:val="0"/>
          <w:sz w:val="32"/>
          <w:szCs w:val="32"/>
          <w:lang w:val="en-US" w:eastAsia="zh-CN"/>
        </w:rPr>
        <w:t>24167</w:t>
      </w:r>
      <w:r>
        <w:rPr>
          <w:rFonts w:hint="eastAsia" w:ascii="仿宋" w:hAnsi="仿宋" w:eastAsia="仿宋"/>
          <w:kern w:val="0"/>
          <w:sz w:val="32"/>
          <w:szCs w:val="32"/>
        </w:rPr>
        <w:t>万元</w:t>
      </w:r>
      <w:r>
        <w:rPr>
          <w:rFonts w:hint="eastAsia" w:ascii="仿宋" w:hAnsi="仿宋" w:eastAsia="仿宋"/>
          <w:snapToGrid w:val="0"/>
          <w:kern w:val="0"/>
          <w:sz w:val="32"/>
          <w:szCs w:val="32"/>
        </w:rPr>
        <w:t>，专项债券</w:t>
      </w:r>
      <w:r>
        <w:rPr>
          <w:rFonts w:hint="eastAsia" w:ascii="仿宋" w:hAnsi="仿宋" w:eastAsia="仿宋"/>
          <w:kern w:val="0"/>
          <w:sz w:val="32"/>
          <w:szCs w:val="32"/>
          <w:lang w:val="en-US" w:eastAsia="zh-CN"/>
        </w:rPr>
        <w:t>15300</w:t>
      </w:r>
      <w:r>
        <w:rPr>
          <w:rFonts w:hint="eastAsia" w:ascii="仿宋" w:hAnsi="仿宋" w:eastAsia="仿宋"/>
          <w:kern w:val="0"/>
          <w:sz w:val="32"/>
          <w:szCs w:val="32"/>
        </w:rPr>
        <w:t>万元</w:t>
      </w:r>
      <w:r>
        <w:rPr>
          <w:rFonts w:hint="eastAsia" w:ascii="仿宋" w:hAnsi="仿宋" w:eastAsia="仿宋"/>
          <w:snapToGrid w:val="0"/>
          <w:kern w:val="0"/>
          <w:sz w:val="32"/>
          <w:szCs w:val="32"/>
        </w:rPr>
        <w:t>）</w:t>
      </w:r>
      <w:r>
        <w:rPr>
          <w:rFonts w:hint="eastAsia" w:ascii="仿宋" w:hAnsi="仿宋" w:eastAsia="仿宋"/>
          <w:snapToGrid w:val="0"/>
          <w:kern w:val="0"/>
          <w:sz w:val="32"/>
          <w:szCs w:val="32"/>
          <w:lang w:eastAsia="zh-CN"/>
        </w:rPr>
        <w:t>、外债转贷资金</w:t>
      </w:r>
      <w:r>
        <w:rPr>
          <w:rFonts w:hint="eastAsia" w:ascii="仿宋" w:hAnsi="仿宋" w:eastAsia="仿宋"/>
          <w:snapToGrid w:val="0"/>
          <w:kern w:val="0"/>
          <w:sz w:val="32"/>
          <w:szCs w:val="32"/>
          <w:lang w:val="en-US" w:eastAsia="zh-CN"/>
        </w:rPr>
        <w:t>549万元</w:t>
      </w:r>
      <w:r>
        <w:rPr>
          <w:rFonts w:hint="eastAsia" w:ascii="仿宋" w:hAnsi="仿宋" w:eastAsia="仿宋"/>
          <w:snapToGrid w:val="0"/>
          <w:kern w:val="0"/>
          <w:sz w:val="32"/>
          <w:szCs w:val="32"/>
        </w:rPr>
        <w:t>。截至</w:t>
      </w:r>
      <w:r>
        <w:rPr>
          <w:rFonts w:hint="eastAsia" w:ascii="仿宋" w:hAnsi="仿宋" w:eastAsia="仿宋"/>
          <w:kern w:val="0"/>
          <w:sz w:val="32"/>
          <w:szCs w:val="32"/>
          <w:lang w:val="en-US" w:eastAsia="zh-CN"/>
        </w:rPr>
        <w:t>2018</w:t>
      </w:r>
      <w:r>
        <w:rPr>
          <w:rFonts w:hint="eastAsia" w:ascii="仿宋" w:hAnsi="仿宋" w:eastAsia="仿宋"/>
          <w:snapToGrid w:val="0"/>
          <w:kern w:val="0"/>
          <w:sz w:val="32"/>
          <w:szCs w:val="32"/>
        </w:rPr>
        <w:t>年底，全</w:t>
      </w:r>
      <w:r>
        <w:rPr>
          <w:rFonts w:hint="eastAsia" w:ascii="仿宋" w:hAnsi="仿宋" w:eastAsia="仿宋" w:cs="Arial"/>
          <w:kern w:val="0"/>
          <w:sz w:val="32"/>
          <w:szCs w:val="32"/>
        </w:rPr>
        <w:t>县</w:t>
      </w:r>
      <w:r>
        <w:rPr>
          <w:rFonts w:hint="eastAsia" w:ascii="仿宋" w:hAnsi="仿宋" w:eastAsia="仿宋"/>
          <w:snapToGrid w:val="0"/>
          <w:kern w:val="0"/>
          <w:sz w:val="32"/>
          <w:szCs w:val="32"/>
        </w:rPr>
        <w:t>政府债务余额</w:t>
      </w:r>
      <w:r>
        <w:rPr>
          <w:rFonts w:hint="eastAsia" w:ascii="仿宋" w:hAnsi="仿宋" w:eastAsia="仿宋"/>
          <w:kern w:val="0"/>
          <w:sz w:val="32"/>
          <w:szCs w:val="32"/>
        </w:rPr>
        <w:t>247755万元</w:t>
      </w:r>
      <w:r>
        <w:rPr>
          <w:rFonts w:hint="eastAsia" w:ascii="仿宋" w:hAnsi="仿宋" w:eastAsia="仿宋"/>
          <w:snapToGrid w:val="0"/>
          <w:kern w:val="0"/>
          <w:sz w:val="32"/>
          <w:szCs w:val="32"/>
        </w:rPr>
        <w:t>（一般债务</w:t>
      </w:r>
      <w:r>
        <w:rPr>
          <w:rFonts w:hint="eastAsia" w:ascii="仿宋" w:hAnsi="仿宋" w:eastAsia="仿宋"/>
          <w:kern w:val="0"/>
          <w:sz w:val="32"/>
          <w:szCs w:val="32"/>
          <w:lang w:val="en-US" w:eastAsia="zh-CN"/>
        </w:rPr>
        <w:t>179726</w:t>
      </w:r>
      <w:r>
        <w:rPr>
          <w:rFonts w:hint="eastAsia" w:ascii="仿宋" w:hAnsi="仿宋" w:eastAsia="仿宋"/>
          <w:kern w:val="0"/>
          <w:sz w:val="32"/>
          <w:szCs w:val="32"/>
        </w:rPr>
        <w:t>万元</w:t>
      </w:r>
      <w:r>
        <w:rPr>
          <w:rFonts w:hint="eastAsia" w:ascii="仿宋" w:hAnsi="仿宋" w:eastAsia="仿宋"/>
          <w:snapToGrid w:val="0"/>
          <w:kern w:val="0"/>
          <w:sz w:val="32"/>
          <w:szCs w:val="32"/>
        </w:rPr>
        <w:t>，专项债务</w:t>
      </w:r>
      <w:r>
        <w:rPr>
          <w:rFonts w:hint="eastAsia" w:ascii="仿宋" w:hAnsi="仿宋" w:eastAsia="仿宋"/>
          <w:kern w:val="0"/>
          <w:sz w:val="32"/>
          <w:szCs w:val="32"/>
          <w:lang w:val="en-US" w:eastAsia="zh-CN"/>
        </w:rPr>
        <w:t>68029</w:t>
      </w:r>
      <w:r>
        <w:rPr>
          <w:rFonts w:hint="eastAsia" w:ascii="仿宋" w:hAnsi="仿宋" w:eastAsia="仿宋"/>
          <w:kern w:val="0"/>
          <w:sz w:val="32"/>
          <w:szCs w:val="32"/>
        </w:rPr>
        <w:t>万元</w:t>
      </w:r>
      <w:r>
        <w:rPr>
          <w:rFonts w:hint="eastAsia" w:ascii="仿宋" w:hAnsi="仿宋" w:eastAsia="仿宋"/>
          <w:snapToGrid w:val="0"/>
          <w:kern w:val="0"/>
          <w:sz w:val="32"/>
          <w:szCs w:val="32"/>
        </w:rPr>
        <w:t>）；</w:t>
      </w:r>
      <w:r>
        <w:rPr>
          <w:rFonts w:hint="eastAsia" w:ascii="仿宋" w:hAnsi="仿宋" w:eastAsia="仿宋" w:cs="Arial"/>
          <w:kern w:val="0"/>
          <w:sz w:val="32"/>
          <w:szCs w:val="32"/>
        </w:rPr>
        <w:t>县</w:t>
      </w:r>
      <w:r>
        <w:rPr>
          <w:rFonts w:hint="eastAsia" w:ascii="仿宋" w:hAnsi="仿宋" w:eastAsia="仿宋"/>
          <w:snapToGrid w:val="0"/>
          <w:kern w:val="0"/>
          <w:sz w:val="32"/>
          <w:szCs w:val="32"/>
        </w:rPr>
        <w:t>本级政府债务余额</w:t>
      </w:r>
      <w:r>
        <w:rPr>
          <w:rFonts w:hint="eastAsia" w:ascii="仿宋" w:hAnsi="仿宋" w:eastAsia="仿宋"/>
          <w:kern w:val="0"/>
          <w:sz w:val="32"/>
          <w:szCs w:val="32"/>
        </w:rPr>
        <w:t>247755万元（一般债务179726万元，专项债务68029万元）</w:t>
      </w:r>
      <w:r>
        <w:rPr>
          <w:rFonts w:hint="eastAsia" w:ascii="仿宋" w:hAnsi="仿宋" w:eastAsia="仿宋"/>
          <w:snapToGrid w:val="0"/>
          <w:kern w:val="0"/>
          <w:sz w:val="32"/>
          <w:szCs w:val="32"/>
        </w:rPr>
        <w:t>，债务余额严格控制在上级核定的限额</w:t>
      </w:r>
      <w:r>
        <w:rPr>
          <w:rFonts w:hint="eastAsia" w:ascii="仿宋" w:hAnsi="仿宋" w:eastAsia="仿宋"/>
          <w:kern w:val="0"/>
          <w:sz w:val="32"/>
          <w:szCs w:val="32"/>
        </w:rPr>
        <w:t>256051万元</w:t>
      </w:r>
      <w:r>
        <w:rPr>
          <w:rFonts w:hint="eastAsia" w:ascii="仿宋" w:hAnsi="仿宋" w:eastAsia="仿宋"/>
          <w:snapToGrid w:val="0"/>
          <w:kern w:val="0"/>
          <w:sz w:val="32"/>
          <w:szCs w:val="32"/>
        </w:rPr>
        <w:t>内。</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四、预算绩效开展情况</w:t>
      </w:r>
    </w:p>
    <w:p>
      <w:pPr>
        <w:spacing w:line="600" w:lineRule="exact"/>
        <w:ind w:firstLine="62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根据《福州市财政局关于印发&lt;2018年度市对县区财政资金绩效管理覆盖率指标考核办法&gt;的通知》（榕财统〔2018〕12号）要求，我局下发了《永泰县财政局关于开展2018年度财政预算绩效管理工作的通知》（樟财〔2018〕27号），组织指导全县预算单位认真开展财政资金绩效管理相关工作。目前已完成市局考核要求的相关内容，主要有：</w:t>
      </w:r>
    </w:p>
    <w:p>
      <w:pPr>
        <w:spacing w:line="600" w:lineRule="exact"/>
        <w:ind w:firstLine="62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1.整体支出绩效目标管理部门覆盖率（占比20%）。2018年我县已100%覆盖，涉及21个乡镇和90个县直部门预算公开单位。</w:t>
      </w:r>
    </w:p>
    <w:p>
      <w:pPr>
        <w:spacing w:line="600" w:lineRule="exact"/>
        <w:ind w:firstLine="62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2.项目绩效目标编报质量（占比50%）。考核要求至少编报100个项目，并随机对其中50个项目进行质量核查，按合格占比计算得分。2018年我县完成项目绩效目标编报117个，超出要求17个项目，涉及资金12604.79万元。</w:t>
      </w:r>
    </w:p>
    <w:p>
      <w:pPr>
        <w:spacing w:line="600" w:lineRule="exact"/>
        <w:ind w:firstLine="62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3.绩效评价质量（占比30%）。考核要求至少对30个上年度财政支出项目开展绩效自评，并随机对其中10个项目进行质量核查，按10个项目核查得分平均数计算得分。2018年我县完成财政支出项目绩效自评30个，涉及16家单位、资金3.26亿元。</w:t>
      </w:r>
    </w:p>
    <w:p>
      <w:pPr>
        <w:spacing w:line="600" w:lineRule="exact"/>
        <w:ind w:firstLine="620"/>
        <w:rPr>
          <w:rFonts w:ascii="仿宋" w:hAnsi="仿宋" w:eastAsia="仿宋"/>
          <w:sz w:val="32"/>
          <w:szCs w:val="32"/>
        </w:rPr>
      </w:pPr>
      <w:r>
        <w:rPr>
          <w:rFonts w:hint="eastAsia" w:ascii="仿宋" w:hAnsi="仿宋" w:eastAsia="仿宋"/>
          <w:kern w:val="0"/>
          <w:sz w:val="32"/>
          <w:szCs w:val="32"/>
          <w:lang w:val="en-US" w:eastAsia="zh-CN"/>
        </w:rPr>
        <w:t>综合各县区财政资金绩效管理工作开展情况，我县2018年度考核排名在全市处于中等水平。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A6"/>
    <w:rsid w:val="00057A3C"/>
    <w:rsid w:val="00313891"/>
    <w:rsid w:val="005775D9"/>
    <w:rsid w:val="00580AD9"/>
    <w:rsid w:val="005D12B2"/>
    <w:rsid w:val="00651375"/>
    <w:rsid w:val="009D34A6"/>
    <w:rsid w:val="00B03E7C"/>
    <w:rsid w:val="00D905AB"/>
    <w:rsid w:val="00E469B6"/>
    <w:rsid w:val="00EE575F"/>
    <w:rsid w:val="00FC6FDA"/>
    <w:rsid w:val="07971BD2"/>
    <w:rsid w:val="0F22038E"/>
    <w:rsid w:val="117B31A9"/>
    <w:rsid w:val="134078B0"/>
    <w:rsid w:val="2AE81E93"/>
    <w:rsid w:val="308F68F1"/>
    <w:rsid w:val="334D399B"/>
    <w:rsid w:val="3A5F455A"/>
    <w:rsid w:val="3BA33E07"/>
    <w:rsid w:val="4E4A48CE"/>
    <w:rsid w:val="69224F6C"/>
    <w:rsid w:val="6A090175"/>
    <w:rsid w:val="6D821DAF"/>
    <w:rsid w:val="6FED20FA"/>
    <w:rsid w:val="7D4C3DF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284</Words>
  <Characters>1623</Characters>
  <Lines>13</Lines>
  <Paragraphs>3</Paragraphs>
  <ScaleCrop>false</ScaleCrop>
  <LinksUpToDate>false</LinksUpToDate>
  <CharactersWithSpaces>1904</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2018-01-02T08:12:00Z</dcterms:created>
  <dc:creator>何吾志</dc:creator>
  <cp:lastModifiedBy>SSCEL</cp:lastModifiedBy>
  <dcterms:modified xsi:type="dcterms:W3CDTF">2019-01-17T07:00:08Z</dcterms:modified>
  <dc:title>永泰县2018年政府预算相关重要事项的说明</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