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永泰县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地方政府债务情况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4.06</w:t>
      </w:r>
      <w:r>
        <w:rPr>
          <w:rFonts w:hint="eastAsia" w:ascii="仿宋" w:hAnsi="仿宋" w:eastAsia="仿宋" w:cs="仿宋"/>
          <w:spacing w:val="-6"/>
        </w:rPr>
        <w:t>亿元，</w:t>
      </w:r>
      <w:r>
        <w:rPr>
          <w:rFonts w:hint="eastAsia" w:ascii="仿宋" w:hAnsi="仿宋" w:eastAsia="仿宋" w:cs="仿宋"/>
          <w:spacing w:val="-6"/>
          <w:lang w:eastAsia="zh-CN"/>
        </w:rPr>
        <w:t>新增举借政府债务资金</w:t>
      </w:r>
      <w:r>
        <w:rPr>
          <w:rFonts w:hint="eastAsia" w:ascii="仿宋" w:hAnsi="仿宋" w:eastAsia="仿宋" w:cs="仿宋"/>
          <w:spacing w:val="-6"/>
          <w:lang w:val="en-US" w:eastAsia="zh-CN"/>
        </w:rPr>
        <w:t>4亿元（含外债转贷世行贷款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  <w:lang w:val="en-US" w:eastAsia="zh-CN"/>
        </w:rPr>
        <w:t>资金0.05亿元），分别</w:t>
      </w:r>
      <w:r>
        <w:rPr>
          <w:rFonts w:hint="eastAsia" w:ascii="仿宋" w:hAnsi="仿宋" w:eastAsia="仿宋" w:cs="仿宋"/>
          <w:spacing w:val="-6"/>
        </w:rPr>
        <w:t>安排用于新建小东坑幼儿园项目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0.06亿元、一中大涛艺术馆建设项目0.1亿元、永泰县妇幼保健院迁建项目0.05亿元、县城三环公路(中海创园区段、中海创至南江滨段、南江滨至火车站段、站前段）建设项目0.5亿元、南环东路（商贸物流园段）道路工程建设项目0.05亿元、龙头大道西侧道路工程建设项目0.1亿元、青云山（云顶）风景区至联一线公路工程建设项目0.39亿元、葛岭镇溪西村村民住宅小区建设项目0.1亿元、葛岭镇溪南村村民住宅小区建设项目0.07亿元、智慧信息产业园区基础设施配套建设等公建项目0.75亿元、永泰塘前绿色食品产业园（一期A地块）配套设施等公建项目0.25亿元、农业局周边地块土地收储项目0.51亿元、永泰县城峰镇汤洋村城南小学周边地块土地收储项目0.37亿元、葛岭镇半巷地块土地收储项目0.25亿元、葛岭镇溪西村东部地块土地收储项目0.4亿元</w:t>
      </w:r>
      <w:r>
        <w:rPr>
          <w:rFonts w:hint="eastAsia" w:ascii="仿宋" w:hAnsi="仿宋" w:eastAsia="仿宋" w:cs="仿宋"/>
          <w:spacing w:val="-6"/>
        </w:rPr>
        <w:t>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24.78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25.61</w:t>
      </w:r>
      <w:r>
        <w:rPr>
          <w:rFonts w:hint="eastAsia" w:ascii="仿宋" w:hAnsi="仿宋" w:eastAsia="仿宋" w:cs="仿宋"/>
          <w:spacing w:val="-6"/>
        </w:rPr>
        <w:t>亿元内（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>地区地方政府债务限额及余额详见附表）。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4.52</w:t>
      </w:r>
      <w:r>
        <w:rPr>
          <w:rFonts w:hint="eastAsia" w:ascii="仿宋" w:hAnsi="仿宋" w:eastAsia="仿宋" w:cs="仿宋"/>
          <w:spacing w:val="-6"/>
        </w:rPr>
        <w:t>亿元（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 xml:space="preserve">地区地方政府债券发行数详见附表）。 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3.95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0.57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1.48</w:t>
      </w:r>
      <w:r>
        <w:rPr>
          <w:rFonts w:hint="eastAsia" w:ascii="仿宋" w:hAnsi="仿宋" w:eastAsia="仿宋" w:cs="仿宋"/>
          <w:spacing w:val="-6"/>
        </w:rPr>
        <w:t>亿元（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 xml:space="preserve">地区地方政府债券还本付息数详见附表）。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1CB4B94"/>
    <w:rsid w:val="0A4B0C1E"/>
    <w:rsid w:val="11665FBE"/>
    <w:rsid w:val="139C05AC"/>
    <w:rsid w:val="14420349"/>
    <w:rsid w:val="160454CB"/>
    <w:rsid w:val="1AAF7E67"/>
    <w:rsid w:val="1F99450E"/>
    <w:rsid w:val="21451317"/>
    <w:rsid w:val="290C3E02"/>
    <w:rsid w:val="2CDD0DED"/>
    <w:rsid w:val="2D2D5C81"/>
    <w:rsid w:val="305863BB"/>
    <w:rsid w:val="30597CCD"/>
    <w:rsid w:val="31B3388C"/>
    <w:rsid w:val="323E5CF3"/>
    <w:rsid w:val="32B8614E"/>
    <w:rsid w:val="33FC6BC5"/>
    <w:rsid w:val="394B16A1"/>
    <w:rsid w:val="461402A4"/>
    <w:rsid w:val="50203128"/>
    <w:rsid w:val="50671471"/>
    <w:rsid w:val="509F45D9"/>
    <w:rsid w:val="60C61DDC"/>
    <w:rsid w:val="643A5B32"/>
    <w:rsid w:val="65441868"/>
    <w:rsid w:val="654E2F9F"/>
    <w:rsid w:val="662A1737"/>
    <w:rsid w:val="66322834"/>
    <w:rsid w:val="66444F17"/>
    <w:rsid w:val="67055A02"/>
    <w:rsid w:val="6E0C20A9"/>
    <w:rsid w:val="71FD4EDA"/>
    <w:rsid w:val="7B0F3D41"/>
    <w:rsid w:val="7BFD4FDA"/>
    <w:rsid w:val="7EB723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ScaleCrop>false</ScaleCrop>
  <LinksUpToDate>false</LinksUpToDate>
  <CharactersWithSpaces>443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null,null,预算经办</cp:lastModifiedBy>
  <cp:lastPrinted>2021-05-31T07:59:00Z</cp:lastPrinted>
  <dcterms:modified xsi:type="dcterms:W3CDTF">2021-06-07T01:46:00Z</dcterms:modified>
  <dc:title>2018年永泰县地方政府债务情况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