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639FD">
      <w:pPr>
        <w:widowControl/>
        <w:shd w:val="clear" w:color="auto" w:fill="FFFFFF"/>
        <w:spacing w:line="520" w:lineRule="exact"/>
        <w:rPr>
          <w:rFonts w:hint="eastAsia" w:ascii="仿宋_GB2312" w:hAnsi="仿宋" w:eastAsia="仿宋_GB2312" w:cs="黑体"/>
          <w:spacing w:val="24"/>
          <w:sz w:val="32"/>
          <w:szCs w:val="32"/>
        </w:rPr>
      </w:pPr>
      <w:r>
        <w:rPr>
          <w:rFonts w:hint="eastAsia" w:ascii="仿宋_GB2312" w:hAnsi="仿宋" w:eastAsia="仿宋_GB2312" w:cs="黑体"/>
          <w:spacing w:val="24"/>
          <w:sz w:val="32"/>
          <w:szCs w:val="32"/>
        </w:rPr>
        <w:t>附件2</w:t>
      </w:r>
    </w:p>
    <w:p w14:paraId="1C587F9F">
      <w:pPr>
        <w:widowControl/>
        <w:shd w:val="clear" w:color="auto" w:fill="FFFFFF"/>
        <w:spacing w:line="520" w:lineRule="exact"/>
        <w:rPr>
          <w:rFonts w:hint="eastAsia" w:ascii="仿宋" w:hAnsi="仿宋" w:eastAsia="仿宋" w:cs="黑体"/>
          <w:spacing w:val="24"/>
          <w:sz w:val="32"/>
          <w:szCs w:val="32"/>
        </w:rPr>
      </w:pPr>
    </w:p>
    <w:p w14:paraId="129F1556">
      <w:pPr>
        <w:jc w:val="center"/>
        <w:rPr>
          <w:rFonts w:hint="eastAsia" w:ascii="方正小标宋简体" w:hAnsi="仿宋" w:eastAsia="方正小标宋简体"/>
          <w:spacing w:val="100"/>
          <w:sz w:val="48"/>
          <w:szCs w:val="48"/>
        </w:rPr>
      </w:pPr>
      <w:r>
        <w:rPr>
          <w:rFonts w:hint="eastAsia" w:ascii="方正小标宋简体" w:hAnsi="仿宋" w:eastAsia="方正小标宋简体"/>
          <w:spacing w:val="100"/>
          <w:sz w:val="48"/>
          <w:szCs w:val="48"/>
        </w:rPr>
        <w:t>体检须知</w:t>
      </w:r>
    </w:p>
    <w:p w14:paraId="227CC058"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1BA4D73F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为了准确反映受检者身体的真实状况，请注意以下事项：</w:t>
      </w:r>
    </w:p>
    <w:p w14:paraId="6D87541E">
      <w:pPr>
        <w:widowControl/>
        <w:spacing w:before="0" w:beforeAutospacing="0" w:after="0" w:afterAutospacing="0" w:line="500" w:lineRule="exact"/>
        <w:ind w:firstLine="640" w:firstLineChars="200"/>
        <w:jc w:val="both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1.应到指定医院进行体检，其他医疗单位的检查结果一律无效。</w:t>
      </w:r>
    </w:p>
    <w:p w14:paraId="43DB08A8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2.严禁弄虚作假、冒名顶替；如隐瞒病史影响体检结果的，后果自负。</w:t>
      </w:r>
    </w:p>
    <w:p w14:paraId="66F45B6E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3.体检表现场领取。</w:t>
      </w:r>
    </w:p>
    <w:p w14:paraId="66F4545D">
      <w:pPr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4.检查前三日正常清淡饮食，勿饮酒、咖啡、浓茶、勿食甜食和含血性等食物，避免剧烈运动。体检当天需空腹，体检前一晚忌油腻饮食，晚上八点后禁食、十二点后禁水。</w:t>
      </w:r>
    </w:p>
    <w:p w14:paraId="6C304BD7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5.体检当天请穿着宽松衣物，请勿携带贵重物品，勿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佩</w:t>
      </w:r>
      <w:r>
        <w:rPr>
          <w:rFonts w:hint="eastAsia" w:ascii="仿宋_GB2312" w:eastAsia="仿宋_GB2312"/>
          <w:sz w:val="32"/>
          <w:szCs w:val="32"/>
        </w:rPr>
        <w:t>戴项链、金属钮扣、亮片等金属饰品，勿戴隐形眼镜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sz w:val="32"/>
          <w:szCs w:val="32"/>
        </w:rPr>
        <w:t>女性受检者请穿着方便穿脱的衣裤，勿穿着带钢托和金属扣的内衣、连裤袜、连衣裙等。</w:t>
      </w:r>
    </w:p>
    <w:p w14:paraId="548287F1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6.女性受检者月经期、怀孕或可能已受孕者，要事先告知医护人员。</w:t>
      </w:r>
    </w:p>
    <w:p w14:paraId="06103FCA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7.请配合医生认真检查所有项目，勿漏检。若自动放弃某一检查项目，将会影响对您的聘用。</w:t>
      </w:r>
    </w:p>
    <w:p w14:paraId="56A83F53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8.体检医师可根据实际需要，增加必要的相应检查、检验项目。</w:t>
      </w:r>
    </w:p>
    <w:p w14:paraId="6E0BA043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9.医院根据体检标准出具结论。</w:t>
      </w:r>
    </w:p>
    <w:p w14:paraId="3A72A8FF">
      <w:pPr>
        <w:spacing w:line="50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13785511">
      <w:bookmarkStart w:id="0" w:name="_GoBack"/>
      <w:bookmarkEnd w:id="0"/>
    </w:p>
    <w:sectPr>
      <w:pgSz w:w="11906" w:h="16838"/>
      <w:pgMar w:top="1134" w:right="1531" w:bottom="113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C7BBA"/>
    <w:rsid w:val="0F6C7BBA"/>
    <w:rsid w:val="213C64CE"/>
    <w:rsid w:val="25B36F55"/>
    <w:rsid w:val="33AA5F81"/>
    <w:rsid w:val="575C4F82"/>
    <w:rsid w:val="5DD12634"/>
    <w:rsid w:val="5FBF221C"/>
    <w:rsid w:val="6109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2026-08-03T04:00:00Z</dcterms:created>
  <dc:creator>晨晨晨</dc:creator>
  <cp:lastModifiedBy>晨晨晨</cp:lastModifiedBy>
  <dcterms:modified xsi:type="dcterms:W3CDTF">2026-08-03T04:00:22Z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5681C45D033943D5BDA5520C1B84A6E6_11</vt:lpwstr>
  </property>
</Properties>
</file>