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OLE_LINK3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永泰县2025年中央新型农业经营主体培育资金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建设项目验收情况公开表</w:t>
      </w:r>
    </w:p>
    <w:bookmarkEnd w:id="0"/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350"/>
        <w:gridCol w:w="1432"/>
        <w:gridCol w:w="1350"/>
        <w:gridCol w:w="3592"/>
        <w:gridCol w:w="1468"/>
        <w:gridCol w:w="2426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35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项目实际建设内容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财政补助资金（万元）</w:t>
            </w:r>
          </w:p>
        </w:tc>
        <w:tc>
          <w:tcPr>
            <w:tcW w:w="24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验收结论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道路边沟及路肩建设项目</w:t>
            </w: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永泰县岭下家庭农场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永泰县嵩口镇村洋村</w:t>
            </w:r>
          </w:p>
        </w:tc>
        <w:tc>
          <w:tcPr>
            <w:tcW w:w="35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1.生态沟建设长度180米；路肩建设长度283米，生态沟+路肩平均宽约90cm，水泥厚度约15cm。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2.14.7米长的溜方护岸修复。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42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sz w:val="21"/>
                <w:szCs w:val="21"/>
              </w:rPr>
              <w:t>项目建设单位提供的资料完整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、齐全，完成批复备案项目建设内容，</w:t>
            </w:r>
            <w:bookmarkStart w:id="2" w:name="OLE_LINK2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验收组</w:t>
            </w:r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同意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通过验收。</w:t>
            </w:r>
            <w:bookmarkEnd w:id="1"/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配套设备项目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永泰县汤溪农机专业合作社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永泰县长庆镇岭兜村</w:t>
            </w:r>
          </w:p>
        </w:tc>
        <w:tc>
          <w:tcPr>
            <w:tcW w:w="359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1.双层全自动杀菌锅一台，型号：DN700,产品编号：R2025-0656；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2.步行式托盘搬运车一台，型号:KBP30-B，产品编号：BT8929PC1612；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3.不锈钢杀菌架四架,2.1M*1.1M*0.45M。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4.不锈钢操作台两张,1.9M*0.9M*0.8M；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5.食品级蒸煮塑料桶四个,2000升。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42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项目建设单位提供的资料完整、齐全，完成批复备案项目建设内容，验收组同意通过验收。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2026.4.15</w:t>
            </w:r>
            <w:bookmarkStart w:id="3" w:name="_GoBack"/>
            <w:bookmarkEnd w:id="3"/>
          </w:p>
        </w:tc>
      </w:tr>
    </w:tbl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13B41"/>
    <w:rsid w:val="024A26D9"/>
    <w:rsid w:val="02B942D1"/>
    <w:rsid w:val="0BCD6BDB"/>
    <w:rsid w:val="0FC030E7"/>
    <w:rsid w:val="25B13B41"/>
    <w:rsid w:val="30FF20D2"/>
    <w:rsid w:val="340B483A"/>
    <w:rsid w:val="39726AB3"/>
    <w:rsid w:val="43050C21"/>
    <w:rsid w:val="5A463398"/>
    <w:rsid w:val="5B8A7D80"/>
    <w:rsid w:val="5D5813E5"/>
    <w:rsid w:val="5DB667A2"/>
    <w:rsid w:val="64B548B8"/>
    <w:rsid w:val="6B3302B9"/>
    <w:rsid w:val="73A22441"/>
    <w:rsid w:val="75070FD1"/>
    <w:rsid w:val="785B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4">
    <w:name w:val="Body Text First Indent"/>
    <w:basedOn w:val="3"/>
    <w:qFormat/>
    <w:uiPriority w:val="0"/>
    <w:pPr>
      <w:spacing w:after="0"/>
      <w:ind w:firstLine="420" w:firstLineChars="100"/>
    </w:pPr>
    <w:rPr>
      <w:rFonts w:ascii="Times New Roman" w:hAnsi="Times New Roman" w:eastAsia="宋体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2025-04-15T01:28:00Z</dcterms:created>
  <dc:creator>Lenovo1</dc:creator>
  <cp:lastModifiedBy>x</cp:lastModifiedBy>
  <dcterms:modified xsi:type="dcterms:W3CDTF">2026-04-16T03:32:12Z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